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DB1F2" w14:textId="77777777" w:rsidR="00086F8A" w:rsidRPr="007E4C33" w:rsidRDefault="000158B8" w:rsidP="002607AE">
      <w:pPr>
        <w:pStyle w:val="Nagwek1"/>
        <w:spacing w:before="120" w:after="120" w:line="276" w:lineRule="auto"/>
        <w:rPr>
          <w:sz w:val="22"/>
          <w:szCs w:val="22"/>
        </w:rPr>
      </w:pPr>
      <w:r w:rsidRPr="007E4C33">
        <w:rPr>
          <w:sz w:val="22"/>
          <w:szCs w:val="22"/>
        </w:rPr>
        <w:t>SPECYFIKACJA ISTOTNYCH WARUNKÓW ZAMÓWIENIA</w:t>
      </w:r>
    </w:p>
    <w:p w14:paraId="1B507971" w14:textId="77777777" w:rsidR="00086F8A" w:rsidRPr="007E4C33" w:rsidRDefault="000158B8" w:rsidP="002607AE">
      <w:pPr>
        <w:pStyle w:val="Nagwek1"/>
        <w:spacing w:before="120" w:after="120" w:line="276" w:lineRule="auto"/>
        <w:rPr>
          <w:sz w:val="22"/>
          <w:szCs w:val="22"/>
        </w:rPr>
      </w:pPr>
      <w:r w:rsidRPr="007E4C33">
        <w:rPr>
          <w:sz w:val="22"/>
          <w:szCs w:val="22"/>
        </w:rPr>
        <w:t>w trybie przetargu nieograniczonego o wartości szacunkowej poniżej 134 000 euro</w:t>
      </w:r>
    </w:p>
    <w:p w14:paraId="794FA66F" w14:textId="419C5BB4" w:rsidR="00086F8A" w:rsidRPr="007E4C33" w:rsidRDefault="000158B8" w:rsidP="002607AE">
      <w:pPr>
        <w:pStyle w:val="Nagwek1"/>
        <w:spacing w:before="120" w:after="120" w:line="276" w:lineRule="auto"/>
        <w:rPr>
          <w:sz w:val="22"/>
          <w:szCs w:val="22"/>
        </w:rPr>
      </w:pPr>
      <w:r w:rsidRPr="007E4C33">
        <w:rPr>
          <w:sz w:val="22"/>
          <w:szCs w:val="22"/>
        </w:rPr>
        <w:t>NA USŁUGI PROGRAMISTYCZNE W ZAKRES</w:t>
      </w:r>
      <w:r w:rsidR="008C69F0" w:rsidRPr="007E4C33">
        <w:rPr>
          <w:sz w:val="22"/>
          <w:szCs w:val="22"/>
        </w:rPr>
        <w:t>IE STWORZENIA SYSTEMU REPOZYTORYJNEGO DLA DANYCH NAUKOWYCH</w:t>
      </w:r>
      <w:r w:rsidR="001647B2" w:rsidRPr="007E4C33">
        <w:rPr>
          <w:sz w:val="22"/>
          <w:szCs w:val="22"/>
        </w:rPr>
        <w:t xml:space="preserve"> – </w:t>
      </w:r>
      <w:r w:rsidR="008C69F0" w:rsidRPr="007E4C33">
        <w:rPr>
          <w:sz w:val="22"/>
          <w:szCs w:val="22"/>
        </w:rPr>
        <w:t>OPEN FOREST DATA</w:t>
      </w:r>
    </w:p>
    <w:p w14:paraId="7FB0EDFA" w14:textId="77777777" w:rsidR="00086F8A" w:rsidRPr="007E4C33" w:rsidRDefault="00086F8A" w:rsidP="002607AE">
      <w:pPr>
        <w:spacing w:before="120" w:after="120" w:line="276" w:lineRule="auto"/>
        <w:jc w:val="both"/>
        <w:rPr>
          <w:b/>
          <w:sz w:val="22"/>
          <w:szCs w:val="22"/>
        </w:rPr>
      </w:pPr>
    </w:p>
    <w:p w14:paraId="41A68130" w14:textId="77777777" w:rsidR="00086F8A" w:rsidRPr="007E4C33" w:rsidRDefault="000158B8" w:rsidP="002607AE">
      <w:pPr>
        <w:spacing w:before="120" w:after="120" w:line="276" w:lineRule="auto"/>
        <w:jc w:val="both"/>
        <w:rPr>
          <w:b/>
          <w:sz w:val="22"/>
          <w:szCs w:val="22"/>
        </w:rPr>
      </w:pPr>
      <w:r w:rsidRPr="007E4C33">
        <w:rPr>
          <w:b/>
          <w:sz w:val="22"/>
          <w:szCs w:val="22"/>
        </w:rPr>
        <w:t>ZAMAWIAJĄCY:</w:t>
      </w:r>
    </w:p>
    <w:p w14:paraId="2BB6E189" w14:textId="77777777" w:rsidR="00086F8A" w:rsidRPr="007E4C33" w:rsidRDefault="000158B8" w:rsidP="002607AE">
      <w:pPr>
        <w:spacing w:before="120" w:after="120" w:line="276" w:lineRule="auto"/>
        <w:jc w:val="both"/>
        <w:rPr>
          <w:sz w:val="22"/>
          <w:szCs w:val="22"/>
        </w:rPr>
      </w:pPr>
      <w:r w:rsidRPr="007E4C33">
        <w:rPr>
          <w:sz w:val="22"/>
          <w:szCs w:val="22"/>
        </w:rPr>
        <w:t>Instytut Biologii Ssaków Polskiej Akademii Nauk</w:t>
      </w:r>
    </w:p>
    <w:p w14:paraId="21F7091B" w14:textId="77777777" w:rsidR="00086F8A" w:rsidRPr="007E4C33" w:rsidRDefault="000158B8" w:rsidP="002607AE">
      <w:pPr>
        <w:spacing w:before="120" w:after="120" w:line="276" w:lineRule="auto"/>
        <w:jc w:val="both"/>
        <w:rPr>
          <w:sz w:val="22"/>
          <w:szCs w:val="22"/>
        </w:rPr>
      </w:pPr>
      <w:r w:rsidRPr="007E4C33">
        <w:rPr>
          <w:sz w:val="22"/>
          <w:szCs w:val="22"/>
        </w:rPr>
        <w:t>17-230 Białowieża, ul. Stoczek 1</w:t>
      </w:r>
    </w:p>
    <w:p w14:paraId="1D251D76" w14:textId="77777777" w:rsidR="00086F8A" w:rsidRPr="007E4C33" w:rsidRDefault="000158B8" w:rsidP="002607AE">
      <w:pPr>
        <w:spacing w:before="120" w:after="120" w:line="276" w:lineRule="auto"/>
        <w:jc w:val="both"/>
        <w:rPr>
          <w:sz w:val="22"/>
          <w:szCs w:val="22"/>
        </w:rPr>
      </w:pPr>
      <w:r w:rsidRPr="007E4C33">
        <w:rPr>
          <w:sz w:val="22"/>
          <w:szCs w:val="22"/>
        </w:rPr>
        <w:t>tel. (085) 6827750, fax (085) 6827752</w:t>
      </w:r>
    </w:p>
    <w:p w14:paraId="33E80ABD" w14:textId="77777777" w:rsidR="00086F8A" w:rsidRPr="007E4C33" w:rsidRDefault="000158B8" w:rsidP="002607AE">
      <w:pPr>
        <w:spacing w:before="120" w:after="120" w:line="276" w:lineRule="auto"/>
        <w:jc w:val="both"/>
        <w:rPr>
          <w:sz w:val="22"/>
          <w:szCs w:val="22"/>
        </w:rPr>
      </w:pPr>
      <w:r w:rsidRPr="007E4C33">
        <w:rPr>
          <w:sz w:val="22"/>
          <w:szCs w:val="22"/>
        </w:rPr>
        <w:t xml:space="preserve">e-mail: mripas@ibs.bialowieza.pl, adres skrytki epuap: /MRIPAS/SkrytkaESP, </w:t>
      </w:r>
    </w:p>
    <w:p w14:paraId="67F0CA73" w14:textId="77777777" w:rsidR="00086F8A" w:rsidRPr="007E4C33" w:rsidRDefault="000158B8" w:rsidP="002607AE">
      <w:pPr>
        <w:spacing w:before="120" w:after="120" w:line="276" w:lineRule="auto"/>
        <w:jc w:val="both"/>
        <w:rPr>
          <w:sz w:val="22"/>
          <w:szCs w:val="22"/>
        </w:rPr>
      </w:pPr>
      <w:r w:rsidRPr="007E4C33">
        <w:rPr>
          <w:sz w:val="22"/>
          <w:szCs w:val="22"/>
        </w:rPr>
        <w:t xml:space="preserve">www.ibs.bialowieza.pl, </w:t>
      </w:r>
    </w:p>
    <w:p w14:paraId="1B939D28" w14:textId="77777777" w:rsidR="00086F8A" w:rsidRPr="007E4C33" w:rsidRDefault="000158B8" w:rsidP="002607AE">
      <w:pPr>
        <w:spacing w:before="120" w:after="120" w:line="276" w:lineRule="auto"/>
        <w:jc w:val="both"/>
        <w:rPr>
          <w:sz w:val="22"/>
          <w:szCs w:val="22"/>
        </w:rPr>
      </w:pPr>
      <w:r w:rsidRPr="007E4C33">
        <w:rPr>
          <w:sz w:val="22"/>
          <w:szCs w:val="22"/>
        </w:rPr>
        <w:t>www.bip.ibs.bialowieza.pl/zamowienia-publiczne/</w:t>
      </w:r>
    </w:p>
    <w:p w14:paraId="0900D948" w14:textId="77777777" w:rsidR="00086F8A" w:rsidRPr="007E4C33" w:rsidRDefault="00086F8A" w:rsidP="002607AE">
      <w:pPr>
        <w:spacing w:before="120" w:after="120" w:line="276" w:lineRule="auto"/>
        <w:jc w:val="both"/>
        <w:rPr>
          <w:b/>
          <w:sz w:val="22"/>
          <w:szCs w:val="22"/>
          <w:lang w:val="de-DE"/>
        </w:rPr>
      </w:pPr>
    </w:p>
    <w:p w14:paraId="009C5928" w14:textId="77777777" w:rsidR="00086F8A" w:rsidRPr="007E4C33" w:rsidRDefault="000158B8" w:rsidP="002607AE">
      <w:pPr>
        <w:numPr>
          <w:ilvl w:val="0"/>
          <w:numId w:val="2"/>
        </w:numPr>
        <w:spacing w:before="120" w:after="120" w:line="276" w:lineRule="auto"/>
        <w:jc w:val="both"/>
        <w:rPr>
          <w:b/>
          <w:sz w:val="22"/>
          <w:szCs w:val="22"/>
        </w:rPr>
      </w:pPr>
      <w:r w:rsidRPr="007E4C33">
        <w:rPr>
          <w:b/>
          <w:sz w:val="22"/>
          <w:szCs w:val="22"/>
        </w:rPr>
        <w:t>TRYB UDZIELANEGO ZAMÓWIENIA:</w:t>
      </w:r>
    </w:p>
    <w:p w14:paraId="0914F747" w14:textId="7C2AEB1F" w:rsidR="00086F8A" w:rsidRPr="007E4C33" w:rsidRDefault="000158B8" w:rsidP="002607AE">
      <w:pPr>
        <w:pStyle w:val="Tekstpodstawowy"/>
        <w:numPr>
          <w:ilvl w:val="0"/>
          <w:numId w:val="16"/>
        </w:numPr>
        <w:spacing w:before="120" w:after="120" w:line="276" w:lineRule="auto"/>
        <w:ind w:left="714" w:hanging="357"/>
        <w:rPr>
          <w:sz w:val="22"/>
          <w:szCs w:val="22"/>
        </w:rPr>
      </w:pPr>
      <w:r w:rsidRPr="007E4C33">
        <w:rPr>
          <w:sz w:val="22"/>
          <w:szCs w:val="22"/>
        </w:rPr>
        <w:t xml:space="preserve">Postępowanie prowadzone jest w trybie przetargu nieograniczonego na podstawie  art. 39 ustawy z dnia 29 stycznia 2004 r. </w:t>
      </w:r>
      <w:r w:rsidR="00D007F2" w:rsidRPr="007E4C33">
        <w:rPr>
          <w:sz w:val="22"/>
          <w:szCs w:val="22"/>
        </w:rPr>
        <w:t>(t.j. Dz. U. z 2019 r. poz. 1843).</w:t>
      </w:r>
      <w:r w:rsidRPr="007E4C33">
        <w:rPr>
          <w:sz w:val="22"/>
          <w:szCs w:val="22"/>
        </w:rPr>
        <w:t>).</w:t>
      </w:r>
    </w:p>
    <w:p w14:paraId="46E7ABCF" w14:textId="09F98EE0" w:rsidR="00D007F2" w:rsidRPr="007E4C33" w:rsidRDefault="000158B8" w:rsidP="008B7454">
      <w:pPr>
        <w:pStyle w:val="Tekstpodstawowy"/>
        <w:numPr>
          <w:ilvl w:val="0"/>
          <w:numId w:val="16"/>
        </w:numPr>
        <w:spacing w:before="120" w:after="120" w:line="276" w:lineRule="auto"/>
        <w:rPr>
          <w:sz w:val="22"/>
          <w:szCs w:val="22"/>
        </w:rPr>
      </w:pPr>
      <w:r w:rsidRPr="007E4C33">
        <w:rPr>
          <w:sz w:val="22"/>
          <w:szCs w:val="22"/>
        </w:rPr>
        <w:t xml:space="preserve">Do czynności podejmowanych przez zamawiającego i wykonawców w postępowaniu o udzielenie zamówienia stosuje się przepisy powołanej ustawy Prawo zamówień publicznych oraz aktów wykonawczych wydanych na jej podstawie, a w sprawach nieuregulowanych przepisy ustawy z dnia 23 kwietnia 1964 r. - Kodeks </w:t>
      </w:r>
      <w:r w:rsidR="00D007F2" w:rsidRPr="007E4C33">
        <w:rPr>
          <w:sz w:val="22"/>
          <w:szCs w:val="22"/>
        </w:rPr>
        <w:t>cywilny (t.j. Dz. U. z 2019 r. poz. 1145 z późn. zm.).</w:t>
      </w:r>
    </w:p>
    <w:p w14:paraId="4C3EB5E8" w14:textId="096D7329" w:rsidR="00086F8A" w:rsidRPr="007E4C33" w:rsidRDefault="000158B8" w:rsidP="008B7454">
      <w:pPr>
        <w:pStyle w:val="Tekstpodstawowy"/>
        <w:numPr>
          <w:ilvl w:val="0"/>
          <w:numId w:val="16"/>
        </w:numPr>
        <w:spacing w:before="120" w:after="120" w:line="276" w:lineRule="auto"/>
        <w:rPr>
          <w:sz w:val="22"/>
          <w:szCs w:val="22"/>
        </w:rPr>
      </w:pPr>
      <w:r w:rsidRPr="007E4C33">
        <w:rPr>
          <w:sz w:val="22"/>
          <w:szCs w:val="22"/>
        </w:rPr>
        <w:t>Zamawiający przewiduje stosowanie procedury „odwróconej”, o której mowa w art. 24 aa ust. 1 ustawy Pzp.</w:t>
      </w:r>
    </w:p>
    <w:p w14:paraId="40D8A805" w14:textId="77777777" w:rsidR="00086F8A" w:rsidRPr="007E4C33" w:rsidRDefault="00086F8A" w:rsidP="002607AE">
      <w:pPr>
        <w:pStyle w:val="Tekstpodstawowy"/>
        <w:spacing w:before="120" w:after="120" w:line="276" w:lineRule="auto"/>
        <w:rPr>
          <w:sz w:val="22"/>
          <w:szCs w:val="22"/>
        </w:rPr>
      </w:pPr>
    </w:p>
    <w:p w14:paraId="52B2AEB1" w14:textId="77777777" w:rsidR="00086F8A" w:rsidRPr="007E4C33" w:rsidRDefault="000158B8" w:rsidP="002607AE">
      <w:pPr>
        <w:numPr>
          <w:ilvl w:val="0"/>
          <w:numId w:val="2"/>
        </w:numPr>
        <w:spacing w:before="120" w:after="120" w:line="276" w:lineRule="auto"/>
        <w:jc w:val="both"/>
        <w:rPr>
          <w:b/>
          <w:sz w:val="22"/>
          <w:szCs w:val="22"/>
        </w:rPr>
      </w:pPr>
      <w:r w:rsidRPr="007E4C33">
        <w:rPr>
          <w:b/>
          <w:sz w:val="22"/>
          <w:szCs w:val="22"/>
        </w:rPr>
        <w:t>OPIS PRZEDMIOTU ZAMÓWIENIA:</w:t>
      </w:r>
    </w:p>
    <w:p w14:paraId="522DCBA3" w14:textId="77777777" w:rsidR="00367936" w:rsidRPr="007E4C33" w:rsidRDefault="003E4DD1" w:rsidP="003E4DD1">
      <w:pPr>
        <w:pStyle w:val="Tekstpodstawowy2"/>
        <w:spacing w:before="120" w:after="0" w:line="276" w:lineRule="auto"/>
        <w:jc w:val="both"/>
        <w:rPr>
          <w:sz w:val="22"/>
          <w:szCs w:val="22"/>
        </w:rPr>
      </w:pPr>
      <w:bookmarkStart w:id="0" w:name="_Hlk6986558"/>
      <w:bookmarkEnd w:id="0"/>
      <w:r w:rsidRPr="007E4C33">
        <w:rPr>
          <w:sz w:val="22"/>
          <w:szCs w:val="22"/>
        </w:rPr>
        <w:t xml:space="preserve">Przedmiotem zamówienia jest wykonanie usług programistycznych na rzecz Instytutu Biologii Ssaków PAN w Białowieży,w zakresie projektu „e-Puszcza. Podlaskie cyfrowe repozytorium przyrodniczych danych naukowych” w ramach Programu Operacyjnego Polska Cyfrowa na lata 2014-2020, polegających na budowie kompleksowej platformy repozytoryjnej Open Forest Data (openforestdata.pl) służącej do gromadzenia, przechowywania i udostępniania danych naukowych w oparciu o oprogramowanie open source Dataverse oraz stworzenia dwóch aplikacji mobilnych. </w:t>
      </w:r>
      <w:r w:rsidR="00367936" w:rsidRPr="007E4C33">
        <w:rPr>
          <w:sz w:val="22"/>
          <w:szCs w:val="22"/>
        </w:rPr>
        <w:t xml:space="preserve">  </w:t>
      </w:r>
    </w:p>
    <w:p w14:paraId="5166F390" w14:textId="09D88332" w:rsidR="003E4DD1" w:rsidRPr="007E4C33" w:rsidRDefault="003E4DD1" w:rsidP="003E4DD1">
      <w:pPr>
        <w:pStyle w:val="Tekstpodstawowy2"/>
        <w:spacing w:before="120" w:after="0" w:line="276" w:lineRule="auto"/>
        <w:jc w:val="both"/>
        <w:rPr>
          <w:sz w:val="22"/>
          <w:szCs w:val="22"/>
        </w:rPr>
      </w:pPr>
      <w:r w:rsidRPr="007E4C33">
        <w:rPr>
          <w:sz w:val="22"/>
          <w:szCs w:val="22"/>
        </w:rPr>
        <w:t>Szczegółowy opis przedmiotu zamówienia znajduje się w załączniku nr 5.</w:t>
      </w:r>
    </w:p>
    <w:p w14:paraId="329B591F" w14:textId="77777777" w:rsidR="009C695A" w:rsidRPr="007E4C33" w:rsidRDefault="000158B8" w:rsidP="002607AE">
      <w:pPr>
        <w:pStyle w:val="Tekstpodstawowy2"/>
        <w:spacing w:before="120" w:after="0" w:line="276" w:lineRule="auto"/>
        <w:jc w:val="both"/>
        <w:rPr>
          <w:sz w:val="22"/>
          <w:szCs w:val="22"/>
        </w:rPr>
      </w:pPr>
      <w:r w:rsidRPr="007E4C33">
        <w:rPr>
          <w:sz w:val="22"/>
          <w:szCs w:val="22"/>
        </w:rPr>
        <w:t xml:space="preserve">Kod CPV: </w:t>
      </w:r>
    </w:p>
    <w:p w14:paraId="37915DB9" w14:textId="3C51C4B4" w:rsidR="009C695A" w:rsidRPr="007E4C33" w:rsidRDefault="009C695A" w:rsidP="009C695A">
      <w:pPr>
        <w:pStyle w:val="Tekstpodstawowy2"/>
        <w:spacing w:before="120" w:line="276" w:lineRule="auto"/>
        <w:jc w:val="both"/>
        <w:rPr>
          <w:sz w:val="22"/>
          <w:szCs w:val="22"/>
        </w:rPr>
      </w:pPr>
      <w:r w:rsidRPr="007E4C33">
        <w:rPr>
          <w:sz w:val="22"/>
          <w:szCs w:val="22"/>
        </w:rPr>
        <w:t>72.21.26.10-8: Usługi opracowywania oprogramowania dla baz danych</w:t>
      </w:r>
    </w:p>
    <w:p w14:paraId="54C505E4" w14:textId="116814DE" w:rsidR="009C695A" w:rsidRPr="007E4C33" w:rsidRDefault="009C695A" w:rsidP="009C695A">
      <w:pPr>
        <w:pStyle w:val="Tekstpodstawowy2"/>
        <w:spacing w:before="120" w:line="276" w:lineRule="auto"/>
        <w:jc w:val="both"/>
        <w:rPr>
          <w:sz w:val="22"/>
          <w:szCs w:val="22"/>
        </w:rPr>
      </w:pPr>
      <w:r w:rsidRPr="007E4C33">
        <w:rPr>
          <w:sz w:val="22"/>
          <w:szCs w:val="22"/>
        </w:rPr>
        <w:t>72.21.00.00-0: Usługi programowania pakietów oprogramowania</w:t>
      </w:r>
    </w:p>
    <w:p w14:paraId="4E29242C" w14:textId="1AC14F53" w:rsidR="009C695A" w:rsidRPr="007E4C33" w:rsidRDefault="009C695A" w:rsidP="009C695A">
      <w:pPr>
        <w:pStyle w:val="Tekstpodstawowy2"/>
        <w:spacing w:before="120" w:after="0" w:line="276" w:lineRule="auto"/>
        <w:jc w:val="both"/>
        <w:rPr>
          <w:sz w:val="22"/>
          <w:szCs w:val="22"/>
        </w:rPr>
      </w:pPr>
      <w:r w:rsidRPr="007E4C33">
        <w:rPr>
          <w:sz w:val="22"/>
          <w:szCs w:val="22"/>
        </w:rPr>
        <w:lastRenderedPageBreak/>
        <w:t>72.23.00.00-6 - Usługi w zakresie rozbudowy oprogramowania</w:t>
      </w:r>
    </w:p>
    <w:p w14:paraId="5D4C2729" w14:textId="77777777" w:rsidR="00086F8A" w:rsidRPr="007E4C33" w:rsidRDefault="000158B8" w:rsidP="002607AE">
      <w:pPr>
        <w:pStyle w:val="Tekstpodstawowy"/>
        <w:spacing w:before="120" w:after="120" w:line="276" w:lineRule="auto"/>
        <w:rPr>
          <w:sz w:val="22"/>
          <w:szCs w:val="22"/>
          <w:u w:val="single"/>
        </w:rPr>
      </w:pPr>
      <w:r w:rsidRPr="007E4C33">
        <w:rPr>
          <w:sz w:val="22"/>
          <w:szCs w:val="22"/>
          <w:u w:val="single"/>
        </w:rPr>
        <w:t>Nie dopuszcza się składania ofert częściowych.</w:t>
      </w:r>
    </w:p>
    <w:p w14:paraId="4D874335" w14:textId="77777777" w:rsidR="00086F8A" w:rsidRPr="007E4C33" w:rsidRDefault="000158B8" w:rsidP="002607AE">
      <w:pPr>
        <w:pStyle w:val="Tekstpodstawowy"/>
        <w:spacing w:before="120" w:after="120" w:line="276" w:lineRule="auto"/>
        <w:rPr>
          <w:sz w:val="22"/>
          <w:szCs w:val="22"/>
          <w:u w:val="single"/>
        </w:rPr>
      </w:pPr>
      <w:r w:rsidRPr="007E4C33">
        <w:rPr>
          <w:sz w:val="22"/>
          <w:szCs w:val="22"/>
          <w:u w:val="single"/>
        </w:rPr>
        <w:t>Nie dopuszcza się składania ofert wariantowych.</w:t>
      </w:r>
    </w:p>
    <w:p w14:paraId="592A36FF" w14:textId="77777777" w:rsidR="00086F8A" w:rsidRPr="007E4C33" w:rsidRDefault="00086F8A" w:rsidP="002607AE">
      <w:pPr>
        <w:tabs>
          <w:tab w:val="left" w:pos="1276"/>
        </w:tabs>
        <w:spacing w:before="120" w:after="120" w:line="276" w:lineRule="auto"/>
        <w:jc w:val="both"/>
        <w:rPr>
          <w:sz w:val="22"/>
          <w:szCs w:val="22"/>
        </w:rPr>
      </w:pPr>
    </w:p>
    <w:p w14:paraId="438CC04F" w14:textId="77777777" w:rsidR="00086F8A" w:rsidRPr="007E4C33" w:rsidRDefault="000158B8" w:rsidP="002607AE">
      <w:pPr>
        <w:pStyle w:val="Tekstpodstawowy"/>
        <w:numPr>
          <w:ilvl w:val="0"/>
          <w:numId w:val="2"/>
        </w:numPr>
        <w:spacing w:before="120" w:after="120" w:line="276" w:lineRule="auto"/>
        <w:rPr>
          <w:b/>
          <w:sz w:val="22"/>
          <w:szCs w:val="22"/>
        </w:rPr>
      </w:pPr>
      <w:r w:rsidRPr="007E4C33">
        <w:rPr>
          <w:b/>
          <w:sz w:val="22"/>
          <w:szCs w:val="22"/>
        </w:rPr>
        <w:t>TERMIN WYKONANIA ZAMÓWIENIA.</w:t>
      </w:r>
    </w:p>
    <w:p w14:paraId="09BA7137" w14:textId="69DAFB29" w:rsidR="00086F8A" w:rsidRPr="007E4C33" w:rsidRDefault="000158B8" w:rsidP="002607AE">
      <w:pPr>
        <w:pStyle w:val="Tekstpodstawowy"/>
        <w:spacing w:before="120" w:after="120" w:line="276" w:lineRule="auto"/>
        <w:rPr>
          <w:sz w:val="22"/>
          <w:szCs w:val="22"/>
        </w:rPr>
      </w:pPr>
      <w:r w:rsidRPr="007E4C33">
        <w:rPr>
          <w:sz w:val="22"/>
          <w:szCs w:val="22"/>
        </w:rPr>
        <w:t xml:space="preserve">Maksymalnie </w:t>
      </w:r>
      <w:r w:rsidR="003E4DD1" w:rsidRPr="007E4C33">
        <w:rPr>
          <w:sz w:val="22"/>
          <w:szCs w:val="22"/>
        </w:rPr>
        <w:t>6</w:t>
      </w:r>
      <w:r w:rsidRPr="007E4C33">
        <w:rPr>
          <w:sz w:val="22"/>
          <w:szCs w:val="22"/>
        </w:rPr>
        <w:t xml:space="preserve"> mies</w:t>
      </w:r>
      <w:r w:rsidR="00DE2BEB" w:rsidRPr="007E4C33">
        <w:rPr>
          <w:sz w:val="22"/>
          <w:szCs w:val="22"/>
        </w:rPr>
        <w:t>ię</w:t>
      </w:r>
      <w:r w:rsidRPr="007E4C33">
        <w:rPr>
          <w:sz w:val="22"/>
          <w:szCs w:val="22"/>
        </w:rPr>
        <w:t xml:space="preserve">cy </w:t>
      </w:r>
      <w:r w:rsidR="003819B2" w:rsidRPr="007E4C33">
        <w:rPr>
          <w:sz w:val="22"/>
          <w:szCs w:val="22"/>
        </w:rPr>
        <w:t xml:space="preserve">od dnia podpisania umowy </w:t>
      </w:r>
      <w:r w:rsidRPr="007E4C33">
        <w:rPr>
          <w:sz w:val="22"/>
          <w:szCs w:val="22"/>
        </w:rPr>
        <w:t>zgodnie z harmonogramem zamieszczonym w załączniku 5.</w:t>
      </w:r>
    </w:p>
    <w:p w14:paraId="50960EA4" w14:textId="77777777" w:rsidR="00086F8A" w:rsidRPr="007E4C33" w:rsidRDefault="00086F8A" w:rsidP="002607AE">
      <w:pPr>
        <w:pStyle w:val="Tekstpodstawowy"/>
        <w:spacing w:before="120" w:after="120" w:line="276" w:lineRule="auto"/>
        <w:rPr>
          <w:sz w:val="22"/>
          <w:szCs w:val="22"/>
        </w:rPr>
      </w:pPr>
    </w:p>
    <w:p w14:paraId="27BC843E" w14:textId="77777777" w:rsidR="00086F8A" w:rsidRPr="007E4C33" w:rsidRDefault="000158B8" w:rsidP="002607AE">
      <w:pPr>
        <w:pStyle w:val="Tekstpodstawowy"/>
        <w:numPr>
          <w:ilvl w:val="0"/>
          <w:numId w:val="2"/>
        </w:numPr>
        <w:spacing w:before="120" w:after="120" w:line="276" w:lineRule="auto"/>
        <w:rPr>
          <w:b/>
          <w:sz w:val="22"/>
          <w:szCs w:val="22"/>
        </w:rPr>
      </w:pPr>
      <w:r w:rsidRPr="007E4C33">
        <w:rPr>
          <w:b/>
          <w:sz w:val="22"/>
          <w:szCs w:val="22"/>
        </w:rPr>
        <w:t>WARUNKI UDZIAŁU W POSTĘPOWANIU</w:t>
      </w:r>
    </w:p>
    <w:p w14:paraId="062A1020" w14:textId="77777777" w:rsidR="00086F8A" w:rsidRPr="007E4C33" w:rsidRDefault="000158B8" w:rsidP="002607AE">
      <w:pPr>
        <w:spacing w:before="120" w:after="120" w:line="276" w:lineRule="auto"/>
        <w:jc w:val="both"/>
        <w:rPr>
          <w:sz w:val="22"/>
          <w:szCs w:val="22"/>
        </w:rPr>
      </w:pPr>
      <w:r w:rsidRPr="007E4C33">
        <w:rPr>
          <w:sz w:val="22"/>
          <w:szCs w:val="22"/>
        </w:rPr>
        <w:t>O zamówienie mogą ubiegać się oferenci, którzy spełniają następujące warunki:</w:t>
      </w:r>
    </w:p>
    <w:p w14:paraId="5CFFD6EB" w14:textId="1EC6E460" w:rsidR="00086F8A" w:rsidRPr="007E4C33" w:rsidRDefault="00D007F2" w:rsidP="002607AE">
      <w:pPr>
        <w:pStyle w:val="Textbody"/>
        <w:numPr>
          <w:ilvl w:val="0"/>
          <w:numId w:val="19"/>
        </w:numPr>
        <w:spacing w:before="120" w:after="120" w:line="276" w:lineRule="auto"/>
        <w:jc w:val="both"/>
        <w:rPr>
          <w:sz w:val="22"/>
          <w:szCs w:val="22"/>
          <w:lang w:val="pl-PL"/>
        </w:rPr>
      </w:pPr>
      <w:r w:rsidRPr="007E4C33">
        <w:rPr>
          <w:sz w:val="22"/>
          <w:szCs w:val="22"/>
          <w:lang w:val="pl-PL"/>
        </w:rPr>
        <w:t>Wykażą</w:t>
      </w:r>
      <w:r w:rsidR="000158B8" w:rsidRPr="007E4C33">
        <w:rPr>
          <w:sz w:val="22"/>
          <w:szCs w:val="22"/>
          <w:lang w:val="pl-PL"/>
        </w:rPr>
        <w:t xml:space="preserve"> wykonanie w okresie ostatnich trzech lat przed </w:t>
      </w:r>
      <w:r w:rsidR="00391629" w:rsidRPr="007E4C33">
        <w:rPr>
          <w:sz w:val="22"/>
          <w:szCs w:val="22"/>
          <w:lang w:val="pl-PL"/>
        </w:rPr>
        <w:t xml:space="preserve">upływem </w:t>
      </w:r>
      <w:r w:rsidR="003E0D99" w:rsidRPr="007E4C33">
        <w:rPr>
          <w:sz w:val="22"/>
          <w:szCs w:val="22"/>
          <w:lang w:val="pl-PL"/>
        </w:rPr>
        <w:t>terminu składania ofert</w:t>
      </w:r>
      <w:r w:rsidR="000158B8" w:rsidRPr="007E4C33">
        <w:rPr>
          <w:sz w:val="22"/>
          <w:szCs w:val="22"/>
          <w:lang w:val="pl-PL"/>
        </w:rPr>
        <w:t xml:space="preserve"> (a jeżeli okres prowadzenia działalności jest krótszy – w tym okresie): co najmniej jednego zadania (usługa oraz oprogramowanie) o wartości wynoszącej co najmniej </w:t>
      </w:r>
      <w:r w:rsidR="009C695A" w:rsidRPr="007E4C33">
        <w:rPr>
          <w:sz w:val="22"/>
          <w:szCs w:val="22"/>
          <w:lang w:val="pl-PL"/>
        </w:rPr>
        <w:t>4</w:t>
      </w:r>
      <w:r w:rsidR="0042601A" w:rsidRPr="007E4C33">
        <w:rPr>
          <w:sz w:val="22"/>
          <w:szCs w:val="22"/>
          <w:lang w:val="pl-PL"/>
        </w:rPr>
        <w:t>0</w:t>
      </w:r>
      <w:r w:rsidR="000158B8" w:rsidRPr="007E4C33">
        <w:rPr>
          <w:sz w:val="22"/>
          <w:szCs w:val="22"/>
          <w:lang w:val="pl-PL"/>
        </w:rPr>
        <w:t xml:space="preserve"> 000 PLN brutto polegającego na zaprojektowaniu i zbudowaniu internetowej aplikacji bazodanowej w oparciu o technologię Django</w:t>
      </w:r>
      <w:r w:rsidR="003E0D99" w:rsidRPr="007E4C33">
        <w:rPr>
          <w:sz w:val="22"/>
          <w:szCs w:val="22"/>
          <w:lang w:val="pl-PL"/>
        </w:rPr>
        <w:t xml:space="preserve"> (realizacje polegające na wykorzystaniu Django do wykonania strony internetowej nie będą brane pod uwagę)</w:t>
      </w:r>
      <w:r w:rsidR="009C695A" w:rsidRPr="007E4C33">
        <w:rPr>
          <w:sz w:val="22"/>
          <w:szCs w:val="22"/>
          <w:lang w:val="pl-PL"/>
        </w:rPr>
        <w:t>.</w:t>
      </w:r>
    </w:p>
    <w:p w14:paraId="1E35685F" w14:textId="4F33EBEC" w:rsidR="009C695A" w:rsidRPr="007E4C33" w:rsidRDefault="00D007F2" w:rsidP="009C695A">
      <w:pPr>
        <w:pStyle w:val="Textbody"/>
        <w:numPr>
          <w:ilvl w:val="0"/>
          <w:numId w:val="19"/>
        </w:numPr>
        <w:spacing w:before="120" w:after="120" w:line="276" w:lineRule="auto"/>
        <w:jc w:val="both"/>
        <w:rPr>
          <w:sz w:val="22"/>
          <w:szCs w:val="22"/>
          <w:lang w:val="pl-PL"/>
        </w:rPr>
      </w:pPr>
      <w:r w:rsidRPr="007E4C33">
        <w:rPr>
          <w:sz w:val="22"/>
          <w:szCs w:val="22"/>
          <w:lang w:val="pl-PL"/>
        </w:rPr>
        <w:t>Wykażą</w:t>
      </w:r>
      <w:r w:rsidR="009C695A" w:rsidRPr="007E4C33">
        <w:rPr>
          <w:sz w:val="22"/>
          <w:szCs w:val="22"/>
          <w:lang w:val="pl-PL"/>
        </w:rPr>
        <w:t xml:space="preserve"> wykonanie w okresie ostatnich trzech lat </w:t>
      </w:r>
      <w:r w:rsidR="003E0D99" w:rsidRPr="007E4C33">
        <w:rPr>
          <w:sz w:val="22"/>
          <w:szCs w:val="22"/>
          <w:lang w:val="pl-PL"/>
        </w:rPr>
        <w:t xml:space="preserve">przed upływem terminu składania ofert </w:t>
      </w:r>
      <w:r w:rsidR="009C695A" w:rsidRPr="007E4C33">
        <w:rPr>
          <w:sz w:val="22"/>
          <w:szCs w:val="22"/>
          <w:lang w:val="pl-PL"/>
        </w:rPr>
        <w:t>(a jeżeli okres prowadzenia działalności jest krótszy – w tym okresie): co najmniej jednego zadania (usługa oraz oprogramowanie) o wartości wynoszącej co najmniej 150 000 PLN brutto polegającego na zaprojektowaniu i zbudowaniu aplikacji internetowej.</w:t>
      </w:r>
    </w:p>
    <w:p w14:paraId="1880910F" w14:textId="15EEADA7" w:rsidR="00443F2D" w:rsidRPr="007E4C33" w:rsidRDefault="00D007F2" w:rsidP="009C695A">
      <w:pPr>
        <w:pStyle w:val="Textbody"/>
        <w:numPr>
          <w:ilvl w:val="0"/>
          <w:numId w:val="19"/>
        </w:numPr>
        <w:spacing w:before="120" w:after="120" w:line="276" w:lineRule="auto"/>
        <w:jc w:val="both"/>
        <w:rPr>
          <w:sz w:val="22"/>
          <w:szCs w:val="22"/>
          <w:lang w:val="pl-PL"/>
        </w:rPr>
      </w:pPr>
      <w:r w:rsidRPr="007E4C33">
        <w:rPr>
          <w:sz w:val="22"/>
          <w:szCs w:val="22"/>
          <w:lang w:val="pl-PL"/>
        </w:rPr>
        <w:t>Wykaż</w:t>
      </w:r>
      <w:r w:rsidR="00443F2D" w:rsidRPr="007E4C33">
        <w:rPr>
          <w:sz w:val="22"/>
          <w:szCs w:val="22"/>
          <w:lang w:val="pl-PL"/>
        </w:rPr>
        <w:t xml:space="preserve">ą wykonanie w okresie ostatnich trzech lat </w:t>
      </w:r>
      <w:r w:rsidR="003E0D99" w:rsidRPr="007E4C33">
        <w:rPr>
          <w:sz w:val="22"/>
          <w:szCs w:val="22"/>
          <w:lang w:val="pl-PL"/>
        </w:rPr>
        <w:t xml:space="preserve">przed upływem terminu składania ofert  </w:t>
      </w:r>
      <w:r w:rsidR="00443F2D" w:rsidRPr="007E4C33">
        <w:rPr>
          <w:sz w:val="22"/>
          <w:szCs w:val="22"/>
          <w:lang w:val="pl-PL"/>
        </w:rPr>
        <w:t>(a jeżeli okres prowadzenia działalności jest krótszy – w tym okresie): co najmniej jednego zadania polegającego na zaprojektowaniu i zbudowaniu aplikacji mobilnej.</w:t>
      </w:r>
    </w:p>
    <w:p w14:paraId="31831309" w14:textId="77777777" w:rsidR="00086F8A" w:rsidRPr="007E4C33" w:rsidRDefault="000158B8" w:rsidP="002607AE">
      <w:pPr>
        <w:pStyle w:val="Textbody"/>
        <w:numPr>
          <w:ilvl w:val="0"/>
          <w:numId w:val="19"/>
        </w:numPr>
        <w:spacing w:before="120" w:after="120" w:line="276" w:lineRule="auto"/>
        <w:jc w:val="both"/>
        <w:rPr>
          <w:sz w:val="22"/>
          <w:szCs w:val="22"/>
          <w:lang w:val="pl-PL"/>
        </w:rPr>
      </w:pPr>
      <w:r w:rsidRPr="007E4C33">
        <w:rPr>
          <w:sz w:val="22"/>
          <w:szCs w:val="22"/>
          <w:lang w:val="pl-PL"/>
        </w:rPr>
        <w:t>Dysponują osobami posiadającymi niezbędne kwalifikacje w celu wykonania zamówienia lub uzyskają pisemne zobowiązanie innych podmiotów do udostępnienia osób zdolnych do wykonania zamówienia tj.:</w:t>
      </w:r>
    </w:p>
    <w:p w14:paraId="0C7E0F66" w14:textId="6F5EAB89" w:rsidR="00086F8A" w:rsidRPr="007E4C33" w:rsidRDefault="000158B8" w:rsidP="002607AE">
      <w:pPr>
        <w:pStyle w:val="Textbody"/>
        <w:numPr>
          <w:ilvl w:val="1"/>
          <w:numId w:val="19"/>
        </w:numPr>
        <w:spacing w:before="120" w:after="120" w:line="276" w:lineRule="auto"/>
        <w:jc w:val="both"/>
        <w:rPr>
          <w:sz w:val="22"/>
          <w:szCs w:val="22"/>
          <w:lang w:val="pl-PL"/>
        </w:rPr>
      </w:pPr>
      <w:r w:rsidRPr="007E4C33">
        <w:rPr>
          <w:sz w:val="22"/>
          <w:szCs w:val="22"/>
          <w:lang w:val="pl-PL"/>
        </w:rPr>
        <w:t xml:space="preserve">Osoby skierowane do realizacji zamówienia – 1 kierownik projektu posiadający min. </w:t>
      </w:r>
      <w:r w:rsidR="0042601A" w:rsidRPr="007E4C33">
        <w:rPr>
          <w:sz w:val="22"/>
          <w:szCs w:val="22"/>
          <w:lang w:val="pl-PL"/>
        </w:rPr>
        <w:t>3</w:t>
      </w:r>
      <w:r w:rsidRPr="007E4C33">
        <w:rPr>
          <w:sz w:val="22"/>
          <w:szCs w:val="22"/>
          <w:lang w:val="pl-PL"/>
        </w:rPr>
        <w:t xml:space="preserve"> letnie doświadczenie w technologii Django z udokumentowanym doświadczeniem jako Project Manager; kierownik projektu może być jednocześnie programistą Django w projekcie.</w:t>
      </w:r>
    </w:p>
    <w:p w14:paraId="5B216856" w14:textId="73D504FF" w:rsidR="00086F8A" w:rsidRPr="007E4C33" w:rsidRDefault="000158B8" w:rsidP="002607AE">
      <w:pPr>
        <w:pStyle w:val="Textbody"/>
        <w:numPr>
          <w:ilvl w:val="1"/>
          <w:numId w:val="19"/>
        </w:numPr>
        <w:spacing w:before="120" w:after="120" w:line="276" w:lineRule="auto"/>
        <w:jc w:val="both"/>
        <w:rPr>
          <w:sz w:val="22"/>
          <w:szCs w:val="22"/>
          <w:lang w:val="pl-PL"/>
        </w:rPr>
      </w:pPr>
      <w:r w:rsidRPr="007E4C33">
        <w:rPr>
          <w:sz w:val="22"/>
          <w:szCs w:val="22"/>
          <w:lang w:val="pl-PL"/>
        </w:rPr>
        <w:t xml:space="preserve">Osoby skierowane do realizacji zamówienia – 1 programista posiadający odpowiednie kwalifikacje </w:t>
      </w:r>
      <w:r w:rsidR="00B87137" w:rsidRPr="007E4C33">
        <w:rPr>
          <w:sz w:val="22"/>
          <w:szCs w:val="22"/>
          <w:lang w:val="pl-PL"/>
        </w:rPr>
        <w:t xml:space="preserve">programistyczne </w:t>
      </w:r>
      <w:r w:rsidRPr="007E4C33">
        <w:rPr>
          <w:sz w:val="22"/>
          <w:szCs w:val="22"/>
          <w:lang w:val="pl-PL"/>
        </w:rPr>
        <w:t xml:space="preserve">i minimum 5 letnie doświadczenie zawodowe w programowaniu przy użyciu języków Python oraz w szczególności technologii Django, poświadczone udziałem w realizacji co najmniej jednego projektu o </w:t>
      </w:r>
      <w:r w:rsidR="00730443" w:rsidRPr="007E4C33">
        <w:rPr>
          <w:sz w:val="22"/>
          <w:szCs w:val="22"/>
          <w:lang w:val="pl-PL"/>
        </w:rPr>
        <w:t xml:space="preserve">wartości minimum 40 000 zł brutto </w:t>
      </w:r>
      <w:r w:rsidRPr="007E4C33">
        <w:rPr>
          <w:sz w:val="22"/>
          <w:szCs w:val="22"/>
          <w:lang w:val="pl-PL"/>
        </w:rPr>
        <w:t>(realizacje polegające na wykorzystaniu Django do wykonania strony internetowej nie będą brane pod uwagę).</w:t>
      </w:r>
    </w:p>
    <w:p w14:paraId="2BAC927F" w14:textId="1B07B00E" w:rsidR="00086F8A" w:rsidRPr="007E4C33" w:rsidRDefault="000158B8" w:rsidP="002607AE">
      <w:pPr>
        <w:pStyle w:val="Textbody"/>
        <w:numPr>
          <w:ilvl w:val="1"/>
          <w:numId w:val="19"/>
        </w:numPr>
        <w:spacing w:before="120" w:after="120" w:line="276" w:lineRule="auto"/>
        <w:jc w:val="both"/>
        <w:rPr>
          <w:sz w:val="22"/>
          <w:szCs w:val="22"/>
          <w:lang w:val="pl-PL"/>
        </w:rPr>
      </w:pPr>
      <w:r w:rsidRPr="007E4C33">
        <w:rPr>
          <w:sz w:val="22"/>
          <w:szCs w:val="22"/>
          <w:lang w:val="pl-PL"/>
        </w:rPr>
        <w:t>Osoby skierowane do realizacji zamówienia – 1 programista posiadający odpowiednie kwalifikacje</w:t>
      </w:r>
      <w:r w:rsidR="00B87137" w:rsidRPr="007E4C33">
        <w:rPr>
          <w:sz w:val="22"/>
          <w:szCs w:val="22"/>
          <w:lang w:val="pl-PL"/>
        </w:rPr>
        <w:t xml:space="preserve"> programistyczne</w:t>
      </w:r>
      <w:r w:rsidRPr="007E4C33">
        <w:rPr>
          <w:sz w:val="22"/>
          <w:szCs w:val="22"/>
          <w:lang w:val="pl-PL"/>
        </w:rPr>
        <w:t xml:space="preserve"> i minium </w:t>
      </w:r>
      <w:r w:rsidR="0042601A" w:rsidRPr="007E4C33">
        <w:rPr>
          <w:sz w:val="22"/>
          <w:szCs w:val="22"/>
          <w:lang w:val="pl-PL"/>
        </w:rPr>
        <w:t>5</w:t>
      </w:r>
      <w:r w:rsidRPr="007E4C33">
        <w:rPr>
          <w:sz w:val="22"/>
          <w:szCs w:val="22"/>
          <w:lang w:val="pl-PL"/>
        </w:rPr>
        <w:t xml:space="preserve"> letnie doświadczenie zawodowe w </w:t>
      </w:r>
      <w:r w:rsidRPr="007E4C33">
        <w:rPr>
          <w:sz w:val="22"/>
          <w:szCs w:val="22"/>
          <w:lang w:val="pl-PL"/>
        </w:rPr>
        <w:lastRenderedPageBreak/>
        <w:t>programowaniu przy użyciu języków JavaScript oraz technologii Angular poświadczone udziałem w realizacji co najmniej jednego projektu o</w:t>
      </w:r>
      <w:r w:rsidR="00730443" w:rsidRPr="007E4C33">
        <w:rPr>
          <w:sz w:val="22"/>
          <w:szCs w:val="22"/>
          <w:lang w:val="pl-PL"/>
        </w:rPr>
        <w:t xml:space="preserve"> wartości minimum 150 000 zł brutto</w:t>
      </w:r>
      <w:r w:rsidRPr="007E4C33">
        <w:rPr>
          <w:sz w:val="22"/>
          <w:szCs w:val="22"/>
          <w:lang w:val="pl-PL"/>
        </w:rPr>
        <w:t>.</w:t>
      </w:r>
    </w:p>
    <w:p w14:paraId="794EFEE4" w14:textId="77777777" w:rsidR="00086F8A" w:rsidRPr="007E4C33" w:rsidRDefault="000158B8" w:rsidP="002607AE">
      <w:pPr>
        <w:pStyle w:val="Textbody"/>
        <w:numPr>
          <w:ilvl w:val="0"/>
          <w:numId w:val="19"/>
        </w:numPr>
        <w:spacing w:before="120" w:after="120" w:line="276" w:lineRule="auto"/>
        <w:jc w:val="both"/>
        <w:rPr>
          <w:sz w:val="22"/>
          <w:szCs w:val="22"/>
          <w:lang w:val="pl-PL"/>
        </w:rPr>
      </w:pPr>
      <w:r w:rsidRPr="007E4C33">
        <w:rPr>
          <w:sz w:val="22"/>
          <w:szCs w:val="22"/>
          <w:lang w:val="pl-PL"/>
        </w:rPr>
        <w:t>Nie podlegają wykluczeniu z postępowania o udzielenie zamówienia z przyczyn określonych w art. 24 ust. 1 ustawy Pzp.</w:t>
      </w:r>
    </w:p>
    <w:p w14:paraId="0B3E32C4" w14:textId="77777777" w:rsidR="00086F8A" w:rsidRPr="007E4C33" w:rsidRDefault="000158B8" w:rsidP="002607AE">
      <w:pPr>
        <w:pStyle w:val="Textbody"/>
        <w:numPr>
          <w:ilvl w:val="0"/>
          <w:numId w:val="19"/>
        </w:numPr>
        <w:spacing w:before="120" w:after="120" w:line="276" w:lineRule="auto"/>
        <w:jc w:val="both"/>
        <w:rPr>
          <w:sz w:val="22"/>
          <w:szCs w:val="22"/>
        </w:rPr>
      </w:pPr>
      <w:r w:rsidRPr="007E4C33">
        <w:rPr>
          <w:sz w:val="22"/>
          <w:szCs w:val="22"/>
          <w:lang w:val="pl-PL"/>
        </w:rPr>
        <w:t xml:space="preserve">Wykonawca może w celu potwierdzenia spełnienia warunków udziału w postępowaniu polegać na zdolnościach technicznych lub zawodowych lub sytuacji finansowej lub ekonomicznej innych podmiotów, niezależnie od charakteru prawnego łączących go z nim stosunków prawnych.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w:t>
      </w:r>
      <w:r w:rsidRPr="007E4C33">
        <w:rPr>
          <w:sz w:val="22"/>
          <w:szCs w:val="22"/>
        </w:rPr>
        <w:t xml:space="preserve">Przedmiotowe pisemne zobowiązanie należy dołączyć do oferty w oryginale. </w:t>
      </w:r>
    </w:p>
    <w:p w14:paraId="6C2E3003" w14:textId="77777777" w:rsidR="00086F8A" w:rsidRPr="007E4C33" w:rsidRDefault="000158B8" w:rsidP="002607AE">
      <w:pPr>
        <w:pStyle w:val="Textbody"/>
        <w:numPr>
          <w:ilvl w:val="0"/>
          <w:numId w:val="19"/>
        </w:numPr>
        <w:spacing w:before="120" w:after="120" w:line="276" w:lineRule="auto"/>
        <w:jc w:val="both"/>
        <w:rPr>
          <w:sz w:val="22"/>
          <w:szCs w:val="22"/>
          <w:lang w:val="pl-PL"/>
        </w:rPr>
      </w:pPr>
      <w:r w:rsidRPr="007E4C33">
        <w:rPr>
          <w:sz w:val="22"/>
          <w:szCs w:val="22"/>
          <w:lang w:val="pl-PL"/>
        </w:rPr>
        <w:t>Ocena spełniania powyższych warunków odbędzie się: na podstawie oświadczeń i przedstawionych dokumentów i wykazów, załącznik 2 i 4.</w:t>
      </w:r>
    </w:p>
    <w:p w14:paraId="42F4E6BD" w14:textId="77777777" w:rsidR="00086F8A" w:rsidRPr="007E4C33" w:rsidRDefault="000158B8" w:rsidP="002607AE">
      <w:pPr>
        <w:pStyle w:val="Textbody"/>
        <w:numPr>
          <w:ilvl w:val="0"/>
          <w:numId w:val="19"/>
        </w:numPr>
        <w:spacing w:before="120" w:after="120" w:line="276" w:lineRule="auto"/>
        <w:jc w:val="both"/>
        <w:rPr>
          <w:sz w:val="22"/>
          <w:szCs w:val="22"/>
          <w:lang w:val="pl-PL"/>
        </w:rPr>
      </w:pPr>
      <w:r w:rsidRPr="007E4C33">
        <w:rPr>
          <w:sz w:val="22"/>
          <w:szCs w:val="22"/>
          <w:lang w:val="pl-PL"/>
        </w:rPr>
        <w:t>Zamawiający najpierw dokona oceny ofert, a następnie zbada, czy Wykonawca, którego oferta została oceniona jako najkorzystniejsza, nie podlega wykluczeniu oraz spełnia warunki udziału w postępowaniu. Jeżeli Wykonawca ten, będzie uchylał się od zawarcia umowy lub nie wniesie wymaganego zabezpieczenia należytego wykonania umowy, Zamawiający zbada, czy nie podlega wykluczeniu oraz czy spełnia warunki udziału w postępowaniu Wykonawca, który złożył ofertę najwyżej ocenioną spośród pozostałych ofert.</w:t>
      </w:r>
    </w:p>
    <w:p w14:paraId="4844C00B" w14:textId="77777777" w:rsidR="00086F8A" w:rsidRPr="007E4C33" w:rsidRDefault="00086F8A" w:rsidP="002607AE">
      <w:pPr>
        <w:pStyle w:val="Tekstpodstawowy"/>
        <w:spacing w:before="120" w:after="120" w:line="276" w:lineRule="auto"/>
        <w:rPr>
          <w:sz w:val="22"/>
          <w:szCs w:val="22"/>
        </w:rPr>
      </w:pPr>
    </w:p>
    <w:p w14:paraId="1088489B" w14:textId="77777777" w:rsidR="00086F8A" w:rsidRPr="007E4C33" w:rsidRDefault="000158B8" w:rsidP="002607AE">
      <w:pPr>
        <w:pStyle w:val="Tekstpodstawowy"/>
        <w:numPr>
          <w:ilvl w:val="0"/>
          <w:numId w:val="2"/>
        </w:numPr>
        <w:spacing w:before="120" w:after="120" w:line="276" w:lineRule="auto"/>
        <w:rPr>
          <w:b/>
          <w:sz w:val="22"/>
          <w:szCs w:val="22"/>
        </w:rPr>
      </w:pPr>
      <w:r w:rsidRPr="007E4C33">
        <w:rPr>
          <w:b/>
          <w:bCs/>
          <w:sz w:val="22"/>
          <w:szCs w:val="22"/>
        </w:rPr>
        <w:t xml:space="preserve">WYKAZ OŚWIADCZEŃ I DOKUMENTÓW, JAKIE MAJĄ DOSTARCZYĆ WYKONAWCY W CELU POTWIERDZENIA SPEŁNIENIA WARUNKÓW UDZIAŁU W POSTĘPOWANIU ORAZ BRAKU PODSTAW DO </w:t>
      </w:r>
      <w:r w:rsidRPr="007E4C33">
        <w:rPr>
          <w:b/>
          <w:sz w:val="22"/>
          <w:szCs w:val="22"/>
        </w:rPr>
        <w:t>WYKLUCZENIA</w:t>
      </w:r>
    </w:p>
    <w:p w14:paraId="57561748" w14:textId="77777777" w:rsidR="00086F8A" w:rsidRPr="007E4C33" w:rsidRDefault="000158B8" w:rsidP="002607AE">
      <w:pPr>
        <w:pStyle w:val="Tekstpodstawowy"/>
        <w:spacing w:before="120" w:after="120" w:line="276" w:lineRule="auto"/>
        <w:rPr>
          <w:sz w:val="22"/>
          <w:szCs w:val="22"/>
        </w:rPr>
      </w:pPr>
      <w:r w:rsidRPr="007E4C33">
        <w:rPr>
          <w:sz w:val="22"/>
          <w:szCs w:val="22"/>
        </w:rPr>
        <w:t>W celu potwierdzenia spełnienia warunków stawianych oferentom przez Zamawiającego oraz dla uznania formalnej poprawności oferta musi zawierać następujące dokumenty:</w:t>
      </w:r>
    </w:p>
    <w:p w14:paraId="1CC80F1B" w14:textId="29085F75" w:rsidR="00086F8A" w:rsidRPr="007E4C33" w:rsidRDefault="000158B8" w:rsidP="002607AE">
      <w:pPr>
        <w:numPr>
          <w:ilvl w:val="1"/>
          <w:numId w:val="4"/>
        </w:numPr>
        <w:tabs>
          <w:tab w:val="left" w:pos="426"/>
        </w:tabs>
        <w:spacing w:before="120" w:after="120" w:line="276" w:lineRule="auto"/>
        <w:ind w:left="426" w:hanging="426"/>
        <w:jc w:val="both"/>
        <w:rPr>
          <w:bCs/>
          <w:sz w:val="22"/>
          <w:szCs w:val="22"/>
        </w:rPr>
      </w:pPr>
      <w:r w:rsidRPr="007E4C33">
        <w:rPr>
          <w:bCs/>
          <w:sz w:val="22"/>
          <w:szCs w:val="22"/>
        </w:rPr>
        <w:t xml:space="preserve">Oświadczenia składane obligatoryjnie wraz z ofertą: </w:t>
      </w:r>
      <w:r w:rsidRPr="007E4C33">
        <w:rPr>
          <w:sz w:val="22"/>
          <w:szCs w:val="22"/>
        </w:rPr>
        <w:t>OŚWIADCZENIE o spełnieniu warunków określonych w art. 22 ustawy Prawo Zamówień Publicznych oraz oświadczenie o braku podstaw do wykluczenia na podstawie art</w:t>
      </w:r>
      <w:r w:rsidRPr="007E4C33">
        <w:rPr>
          <w:bCs/>
          <w:sz w:val="22"/>
          <w:szCs w:val="22"/>
        </w:rPr>
        <w:t>. 24 ustawy; załącznik nr 2.</w:t>
      </w:r>
      <w:r w:rsidR="00C167A7" w:rsidRPr="007E4C33">
        <w:rPr>
          <w:bCs/>
          <w:sz w:val="22"/>
          <w:szCs w:val="22"/>
        </w:rPr>
        <w:t xml:space="preserve"> (</w:t>
      </w:r>
      <w:r w:rsidR="00C167A7" w:rsidRPr="007E4C33">
        <w:rPr>
          <w:sz w:val="22"/>
          <w:szCs w:val="22"/>
        </w:rPr>
        <w:t>W przypadku wykonawców wspólnie ubiegających się o udzielenie zamówienia, każdy z wykonawców składa oddzielnie powyższe  dokumenty).</w:t>
      </w:r>
    </w:p>
    <w:p w14:paraId="41F85281" w14:textId="4659CC17" w:rsidR="00086F8A" w:rsidRPr="007E4C33" w:rsidRDefault="000158B8" w:rsidP="002607AE">
      <w:pPr>
        <w:numPr>
          <w:ilvl w:val="1"/>
          <w:numId w:val="4"/>
        </w:numPr>
        <w:tabs>
          <w:tab w:val="left" w:pos="426"/>
        </w:tabs>
        <w:spacing w:before="120" w:after="120" w:line="276" w:lineRule="auto"/>
        <w:ind w:left="426" w:hanging="426"/>
        <w:jc w:val="both"/>
        <w:rPr>
          <w:sz w:val="22"/>
          <w:szCs w:val="22"/>
        </w:rPr>
      </w:pPr>
      <w:r w:rsidRPr="007E4C33">
        <w:rPr>
          <w:sz w:val="22"/>
          <w:szCs w:val="22"/>
        </w:rPr>
        <w:t xml:space="preserve">Wykaz usług wykonanych w okresie ostatnich </w:t>
      </w:r>
      <w:r w:rsidR="00DD1DB4" w:rsidRPr="007E4C33">
        <w:rPr>
          <w:sz w:val="22"/>
          <w:szCs w:val="22"/>
        </w:rPr>
        <w:t>trzech</w:t>
      </w:r>
      <w:r w:rsidRPr="007E4C33">
        <w:rPr>
          <w:sz w:val="22"/>
          <w:szCs w:val="22"/>
        </w:rPr>
        <w:t xml:space="preserve"> lat przed upływem terminu składania ofert, a jeżeli okres prowadzenia działalności jest krótszy w tym okresie, wraz z podaniem ich rodzaju i wartości, daty i miejsca wykonania oraz z załączeniem dowodów, określających, czy usługi te zostały wykonane w sposób należyty (załącznik nr 4</w:t>
      </w:r>
      <w:r w:rsidR="007926AC" w:rsidRPr="007E4C33">
        <w:rPr>
          <w:sz w:val="22"/>
          <w:szCs w:val="22"/>
        </w:rPr>
        <w:t>)</w:t>
      </w:r>
      <w:r w:rsidRPr="007E4C33">
        <w:rPr>
          <w:sz w:val="22"/>
          <w:szCs w:val="22"/>
        </w:rPr>
        <w:t>. W przypadku załączanych do wykazu dostaw dowodów potwierdzających należyte ich wykonanie, wystawionych w walutach obcych (innych niż PLN) wskazane w nich wartości (kwoty) zostaną przeliczone dla potrzeb oceny spełnienia warunków udziału w postępowaniu według średniego kursu PLN dla tej waluty podanej przez Narodowy Bank Polski na dzień wystawienia dokumentu.</w:t>
      </w:r>
    </w:p>
    <w:p w14:paraId="7503AE43" w14:textId="6763253F" w:rsidR="00037355" w:rsidRPr="007E4C33" w:rsidRDefault="000158B8" w:rsidP="002607AE">
      <w:pPr>
        <w:numPr>
          <w:ilvl w:val="1"/>
          <w:numId w:val="4"/>
        </w:numPr>
        <w:tabs>
          <w:tab w:val="left" w:pos="426"/>
        </w:tabs>
        <w:spacing w:before="120" w:after="120" w:line="276" w:lineRule="auto"/>
        <w:ind w:left="426" w:hanging="426"/>
        <w:jc w:val="both"/>
        <w:rPr>
          <w:bCs/>
          <w:sz w:val="22"/>
          <w:szCs w:val="22"/>
        </w:rPr>
      </w:pPr>
      <w:r w:rsidRPr="007E4C33">
        <w:rPr>
          <w:bCs/>
          <w:sz w:val="22"/>
          <w:szCs w:val="22"/>
        </w:rPr>
        <w:t>Wykaz osób skierowanych do realizacji zamówienia; załącznik nr</w:t>
      </w:r>
      <w:r w:rsidR="00037355" w:rsidRPr="007E4C33">
        <w:rPr>
          <w:bCs/>
          <w:sz w:val="22"/>
          <w:szCs w:val="22"/>
        </w:rPr>
        <w:t xml:space="preserve"> 4.</w:t>
      </w:r>
    </w:p>
    <w:p w14:paraId="3FFD5BD6" w14:textId="3D138B58" w:rsidR="00086F8A" w:rsidRPr="007E4C33" w:rsidRDefault="00C167A7" w:rsidP="002607AE">
      <w:pPr>
        <w:numPr>
          <w:ilvl w:val="1"/>
          <w:numId w:val="4"/>
        </w:numPr>
        <w:tabs>
          <w:tab w:val="left" w:pos="426"/>
        </w:tabs>
        <w:spacing w:before="120" w:after="120" w:line="276" w:lineRule="auto"/>
        <w:ind w:left="426" w:hanging="426"/>
        <w:jc w:val="both"/>
        <w:rPr>
          <w:bCs/>
          <w:sz w:val="22"/>
          <w:szCs w:val="22"/>
        </w:rPr>
      </w:pPr>
      <w:r w:rsidRPr="007E4C33">
        <w:rPr>
          <w:sz w:val="22"/>
          <w:szCs w:val="22"/>
        </w:rPr>
        <w:lastRenderedPageBreak/>
        <w:t xml:space="preserve">W ciągu 3 dni od dnia otwarcia ofert Wykonawca składa oświadczenie o </w:t>
      </w:r>
      <w:r w:rsidR="000158B8" w:rsidRPr="007E4C33">
        <w:rPr>
          <w:sz w:val="22"/>
          <w:szCs w:val="22"/>
        </w:rPr>
        <w:t>podmiot</w:t>
      </w:r>
      <w:r w:rsidRPr="007E4C33">
        <w:rPr>
          <w:sz w:val="22"/>
          <w:szCs w:val="22"/>
        </w:rPr>
        <w:t>ach</w:t>
      </w:r>
      <w:r w:rsidR="000158B8" w:rsidRPr="007E4C33">
        <w:rPr>
          <w:sz w:val="22"/>
          <w:szCs w:val="22"/>
        </w:rPr>
        <w:t xml:space="preserve"> należących do tej samej grupy kapitałowej albo </w:t>
      </w:r>
      <w:r w:rsidRPr="007E4C33">
        <w:rPr>
          <w:sz w:val="22"/>
          <w:szCs w:val="22"/>
        </w:rPr>
        <w:t xml:space="preserve">składa </w:t>
      </w:r>
      <w:r w:rsidR="000158B8" w:rsidRPr="007E4C33">
        <w:rPr>
          <w:sz w:val="22"/>
          <w:szCs w:val="22"/>
        </w:rPr>
        <w:t>informację o braku przynależności do grupy kapitałowej; załącznik nr 3.</w:t>
      </w:r>
    </w:p>
    <w:p w14:paraId="75B8EA65" w14:textId="77777777" w:rsidR="00086F8A" w:rsidRPr="007E4C33" w:rsidRDefault="000158B8" w:rsidP="002607AE">
      <w:pPr>
        <w:numPr>
          <w:ilvl w:val="1"/>
          <w:numId w:val="4"/>
        </w:numPr>
        <w:tabs>
          <w:tab w:val="left" w:pos="426"/>
        </w:tabs>
        <w:spacing w:before="120" w:after="120" w:line="276" w:lineRule="auto"/>
        <w:ind w:left="426" w:hanging="426"/>
        <w:jc w:val="both"/>
        <w:rPr>
          <w:bCs/>
          <w:sz w:val="22"/>
          <w:szCs w:val="22"/>
        </w:rPr>
      </w:pPr>
      <w:r w:rsidRPr="007E4C33">
        <w:rPr>
          <w:bCs/>
          <w:sz w:val="22"/>
          <w:szCs w:val="22"/>
        </w:rPr>
        <w:t xml:space="preserve">Dodatkowe oświadczenia składane obligatoryjnie wraz z ofertą wymagane przy poleganiu na zasobach podmiotów trzecich: Wykonawca, który polega na zdolnościach lub sytuacji innych podmiotów, musi udowodnić zamawiającemu, że realizując zamówienie, będzie dysponował niezbędnymi zasobami </w:t>
      </w:r>
      <w:r w:rsidRPr="007E4C33">
        <w:rPr>
          <w:sz w:val="22"/>
          <w:szCs w:val="22"/>
        </w:rPr>
        <w:t xml:space="preserve">tych podmiotów, w szczególności </w:t>
      </w:r>
      <w:r w:rsidRPr="007E4C33">
        <w:rPr>
          <w:bCs/>
          <w:sz w:val="22"/>
          <w:szCs w:val="22"/>
        </w:rPr>
        <w:t xml:space="preserve">przedstawiając wraz z ofertą zobowiązanie tych podmiotów do oddania mu do dyspozycji niezbędnych zasobów </w:t>
      </w:r>
      <w:r w:rsidRPr="007E4C33">
        <w:rPr>
          <w:sz w:val="22"/>
          <w:szCs w:val="22"/>
        </w:rPr>
        <w:t>na potrzeby realizacji zamówienia. Treść zobowiązania powinna bezspornie i jednoznacznie wskazywać na zakres zobowiązania innego podmiotu, określać czego dotyczy zobowiązanie oraz w jaki sposób i w jakim okresie będzie ono wykonywane</w:t>
      </w:r>
      <w:r w:rsidRPr="007E4C33">
        <w:rPr>
          <w:bCs/>
          <w:sz w:val="22"/>
          <w:szCs w:val="22"/>
        </w:rPr>
        <w:t>.</w:t>
      </w:r>
    </w:p>
    <w:p w14:paraId="27D2F4A1" w14:textId="77777777" w:rsidR="00086F8A" w:rsidRPr="007E4C33" w:rsidRDefault="000158B8" w:rsidP="002607AE">
      <w:pPr>
        <w:pStyle w:val="Tekstkomentarza"/>
        <w:spacing w:before="120" w:after="120" w:line="276" w:lineRule="auto"/>
        <w:jc w:val="both"/>
        <w:rPr>
          <w:rFonts w:ascii="Times New Roman" w:hAnsi="Times New Roman"/>
          <w:sz w:val="22"/>
          <w:szCs w:val="22"/>
        </w:rPr>
      </w:pPr>
      <w:r w:rsidRPr="007E4C33">
        <w:rPr>
          <w:rFonts w:ascii="Times New Roman" w:hAnsi="Times New Roman"/>
          <w:sz w:val="22"/>
          <w:szCs w:val="22"/>
        </w:rPr>
        <w:t>Stosownie do zapisów art. 24aa ustawy PZP, Zamawiający najpierw dokona oceny ofert, a tylko w odniesieniu do wykonawcy, którego oferta została oceniona jako najkorzystniejsza, dokona badania braku podstaw do wykluczenia oraz spełnienia warunków udziału w postępowaniu.</w:t>
      </w:r>
    </w:p>
    <w:p w14:paraId="62FF9C74" w14:textId="77777777" w:rsidR="00086F8A" w:rsidRPr="007E4C33" w:rsidRDefault="00086F8A" w:rsidP="002607AE">
      <w:pPr>
        <w:spacing w:before="120" w:after="120" w:line="276" w:lineRule="auto"/>
        <w:ind w:left="567"/>
        <w:jc w:val="both"/>
        <w:rPr>
          <w:sz w:val="22"/>
          <w:szCs w:val="22"/>
        </w:rPr>
      </w:pPr>
    </w:p>
    <w:p w14:paraId="0321F16D" w14:textId="77777777" w:rsidR="00086F8A" w:rsidRPr="007E4C33" w:rsidRDefault="000158B8" w:rsidP="002607AE">
      <w:pPr>
        <w:pStyle w:val="Tekstpodstawowy"/>
        <w:numPr>
          <w:ilvl w:val="0"/>
          <w:numId w:val="2"/>
        </w:numPr>
        <w:spacing w:before="120" w:after="120" w:line="276" w:lineRule="auto"/>
        <w:rPr>
          <w:sz w:val="22"/>
          <w:szCs w:val="22"/>
        </w:rPr>
      </w:pPr>
      <w:r w:rsidRPr="007E4C33">
        <w:rPr>
          <w:b/>
          <w:bCs/>
          <w:sz w:val="22"/>
          <w:szCs w:val="22"/>
        </w:rPr>
        <w:t xml:space="preserve">INFORMACJA O SPOSOBIE POROZUMIEWANIA SIĘ ZAMAWIAJĄCEGO Z WYKONAWCAMI ORAZ PRZEKAZYWANIA OŚWIADCZEŃ </w:t>
      </w:r>
      <w:r w:rsidRPr="007E4C33">
        <w:rPr>
          <w:b/>
          <w:bCs/>
          <w:sz w:val="22"/>
          <w:szCs w:val="22"/>
        </w:rPr>
        <w:br/>
        <w:t>I DOKUMENTÓW, A TAKŻE WSKAZANIE OSÓB UPRAWNIONYCH DO POROZUMIEWANIA SIĘ Z WYKONAWCAMI</w:t>
      </w:r>
    </w:p>
    <w:p w14:paraId="4837898F" w14:textId="7F5FA47C" w:rsidR="00086F8A" w:rsidRPr="007E4C33" w:rsidRDefault="000158B8" w:rsidP="002607AE">
      <w:pPr>
        <w:pStyle w:val="Akapitzlist1"/>
        <w:numPr>
          <w:ilvl w:val="0"/>
          <w:numId w:val="18"/>
        </w:numPr>
        <w:spacing w:before="120" w:after="120" w:line="276" w:lineRule="auto"/>
        <w:ind w:left="851"/>
        <w:rPr>
          <w:rFonts w:ascii="Times New Roman" w:eastAsia="Times New Roman" w:hAnsi="Times New Roman" w:cs="Times New Roman"/>
          <w:lang w:eastAsia="pl-PL"/>
        </w:rPr>
      </w:pPr>
      <w:r w:rsidRPr="007E4C33">
        <w:rPr>
          <w:rFonts w:ascii="Times New Roman" w:eastAsia="Times New Roman" w:hAnsi="Times New Roman" w:cs="Times New Roman"/>
          <w:lang w:eastAsia="pl-PL"/>
        </w:rPr>
        <w:t xml:space="preserve">Wszelkiego rodzaju oświadczenia, wnioski, zawiadomienia oraz informacje Zamawiający i Wykonawcy przekazują pisemnie. Zamawiający dopuszcza również porozumiewanie się drogą elektroniczną na adres: </w:t>
      </w:r>
      <w:r w:rsidR="00221A5E" w:rsidRPr="007E4C33">
        <w:rPr>
          <w:rFonts w:ascii="Times New Roman" w:eastAsia="Times New Roman" w:hAnsi="Times New Roman" w:cs="Times New Roman"/>
          <w:lang w:eastAsia="pl-PL"/>
        </w:rPr>
        <w:t>mripas@ibs.bialowieza.pl</w:t>
      </w:r>
      <w:r w:rsidRPr="007E4C33">
        <w:rPr>
          <w:rFonts w:ascii="Times New Roman" w:eastAsia="Times New Roman" w:hAnsi="Times New Roman" w:cs="Times New Roman"/>
          <w:lang w:eastAsia="pl-PL"/>
        </w:rPr>
        <w:t>.</w:t>
      </w:r>
    </w:p>
    <w:p w14:paraId="15A51E2D" w14:textId="77777777" w:rsidR="00086F8A" w:rsidRPr="007E4C33" w:rsidRDefault="000158B8" w:rsidP="002607AE">
      <w:pPr>
        <w:pStyle w:val="Akapitzlist1"/>
        <w:numPr>
          <w:ilvl w:val="0"/>
          <w:numId w:val="18"/>
        </w:numPr>
        <w:spacing w:before="120" w:after="120" w:line="276" w:lineRule="auto"/>
        <w:ind w:left="851"/>
        <w:rPr>
          <w:rFonts w:ascii="Times New Roman" w:eastAsia="Times New Roman" w:hAnsi="Times New Roman" w:cs="Times New Roman"/>
          <w:lang w:eastAsia="pl-PL"/>
        </w:rPr>
      </w:pPr>
      <w:r w:rsidRPr="007E4C33">
        <w:rPr>
          <w:rFonts w:ascii="Times New Roman" w:eastAsia="Times New Roman" w:hAnsi="Times New Roman" w:cs="Times New Roman"/>
          <w:lang w:eastAsia="pl-PL"/>
        </w:rPr>
        <w:t>Jeżeli zamawiający lub wykonawca przekazują oświadczenia, wnioski, zawiadomienia oraz informacje drogą elektroniczną, każda ze stron, na żądanie drugiej niezwłocznie potwierdza fakt ich otrzymania.</w:t>
      </w:r>
    </w:p>
    <w:p w14:paraId="7A836C0D" w14:textId="77777777" w:rsidR="00086F8A" w:rsidRPr="007E4C33" w:rsidRDefault="000158B8" w:rsidP="000A6E9A">
      <w:pPr>
        <w:pStyle w:val="Akapitzlist"/>
        <w:numPr>
          <w:ilvl w:val="0"/>
          <w:numId w:val="18"/>
        </w:numPr>
        <w:spacing w:before="120" w:beforeAutospacing="0" w:after="120" w:afterAutospacing="0" w:line="276" w:lineRule="auto"/>
        <w:ind w:left="851"/>
        <w:jc w:val="both"/>
        <w:rPr>
          <w:sz w:val="22"/>
          <w:szCs w:val="22"/>
        </w:rPr>
      </w:pPr>
      <w:r w:rsidRPr="007E4C33">
        <w:rPr>
          <w:sz w:val="22"/>
          <w:szCs w:val="22"/>
        </w:rPr>
        <w:t>Osobami uprawnionymi do kontaktu z Wykonawcami są: Joanna Łapińska, jlapinska@ibs.bialowieza.pl oraz Aniela Stepaniuk, astepaniuk@ibs.bialowieza.pl.</w:t>
      </w:r>
    </w:p>
    <w:p w14:paraId="384966CD" w14:textId="08B11EA6" w:rsidR="000A6E9A" w:rsidRPr="007E4C33" w:rsidRDefault="000158B8" w:rsidP="000A6E9A">
      <w:pPr>
        <w:pStyle w:val="Akapitzlist"/>
        <w:numPr>
          <w:ilvl w:val="0"/>
          <w:numId w:val="18"/>
        </w:numPr>
        <w:spacing w:before="120" w:beforeAutospacing="0" w:after="120" w:afterAutospacing="0" w:line="276" w:lineRule="auto"/>
        <w:ind w:left="851"/>
        <w:jc w:val="both"/>
        <w:rPr>
          <w:sz w:val="22"/>
          <w:szCs w:val="22"/>
        </w:rPr>
      </w:pPr>
      <w:r w:rsidRPr="007E4C33">
        <w:rPr>
          <w:sz w:val="22"/>
          <w:szCs w:val="22"/>
        </w:rPr>
        <w:t xml:space="preserve">Wyjaśnienia SIWZ. </w:t>
      </w:r>
      <w:r w:rsidR="000A6E9A" w:rsidRPr="007E4C33">
        <w:rPr>
          <w:sz w:val="22"/>
          <w:szCs w:val="22"/>
        </w:rPr>
        <w:t xml:space="preserve">Zamawiający udziela odpowiedzi wszystkim Wykonawcom poprzez zamieszczenie stosownych odpowiedzi na tronie internetowej zamawiającego,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w:t>
      </w:r>
    </w:p>
    <w:p w14:paraId="26F6A6E2" w14:textId="77777777" w:rsidR="000A6E9A" w:rsidRPr="007E4C33" w:rsidRDefault="000A6E9A" w:rsidP="000A6E9A">
      <w:pPr>
        <w:pStyle w:val="Akapitzlist"/>
        <w:numPr>
          <w:ilvl w:val="0"/>
          <w:numId w:val="18"/>
        </w:numPr>
        <w:spacing w:before="120" w:beforeAutospacing="0" w:after="120" w:afterAutospacing="0" w:line="276" w:lineRule="auto"/>
        <w:ind w:left="851"/>
        <w:jc w:val="both"/>
        <w:rPr>
          <w:sz w:val="22"/>
          <w:szCs w:val="22"/>
        </w:rPr>
      </w:pPr>
      <w:r w:rsidRPr="007E4C33">
        <w:rPr>
          <w:sz w:val="22"/>
          <w:szCs w:val="22"/>
        </w:rPr>
        <w:t xml:space="preserve">Zamawiający oświadcza, że nie zamierza zwoływać zebrania wykonawców. </w:t>
      </w:r>
    </w:p>
    <w:p w14:paraId="727BF705" w14:textId="6FCCB6CC" w:rsidR="00086F8A" w:rsidRPr="007E4C33" w:rsidRDefault="000A6E9A" w:rsidP="000A6E9A">
      <w:pPr>
        <w:pStyle w:val="Akapitzlist"/>
        <w:numPr>
          <w:ilvl w:val="0"/>
          <w:numId w:val="18"/>
        </w:numPr>
        <w:spacing w:before="120" w:beforeAutospacing="0" w:after="120" w:afterAutospacing="0" w:line="276" w:lineRule="auto"/>
        <w:ind w:left="851"/>
        <w:jc w:val="both"/>
        <w:rPr>
          <w:sz w:val="22"/>
          <w:szCs w:val="22"/>
        </w:rPr>
      </w:pPr>
      <w:r w:rsidRPr="007E4C33">
        <w:rPr>
          <w:sz w:val="22"/>
          <w:szCs w:val="22"/>
        </w:rPr>
        <w:t>T</w:t>
      </w:r>
      <w:r w:rsidR="000158B8" w:rsidRPr="007E4C33">
        <w:rPr>
          <w:sz w:val="22"/>
          <w:szCs w:val="22"/>
        </w:rPr>
        <w:t>reść zapytań wraz z wyjaśnieniami zamawiający przekazuje wykonawcom, którym przekazał specyfikację istotnych warunków zamówienia oraz udostępnia na swojej stronie internetowej.</w:t>
      </w:r>
    </w:p>
    <w:p w14:paraId="18C06179" w14:textId="77777777" w:rsidR="00086F8A" w:rsidRPr="007E4C33" w:rsidRDefault="000158B8" w:rsidP="002607AE">
      <w:pPr>
        <w:pStyle w:val="Akapitzlist"/>
        <w:numPr>
          <w:ilvl w:val="0"/>
          <w:numId w:val="18"/>
        </w:numPr>
        <w:spacing w:before="120" w:beforeAutospacing="0" w:after="120" w:afterAutospacing="0" w:line="276" w:lineRule="auto"/>
        <w:ind w:left="851"/>
        <w:jc w:val="both"/>
        <w:rPr>
          <w:sz w:val="22"/>
          <w:szCs w:val="22"/>
        </w:rPr>
      </w:pPr>
      <w:r w:rsidRPr="007E4C33">
        <w:rPr>
          <w:sz w:val="22"/>
          <w:szCs w:val="22"/>
        </w:rPr>
        <w:t>Jeżeli wniosek o wyjaśnienie treści specyfikacji wpłynął po upływie terminu składania wniosku lub dotyczy udzielonych wyjaśnień, Zamawiający może udzielić wyjaśnień lub pozostawić wniosek bez rozpoznania.</w:t>
      </w:r>
    </w:p>
    <w:p w14:paraId="27680CBD" w14:textId="77777777" w:rsidR="00086F8A" w:rsidRPr="007E4C33" w:rsidRDefault="000158B8" w:rsidP="002607AE">
      <w:pPr>
        <w:pStyle w:val="Akapitzlist"/>
        <w:numPr>
          <w:ilvl w:val="0"/>
          <w:numId w:val="18"/>
        </w:numPr>
        <w:spacing w:before="120" w:beforeAutospacing="0" w:after="120" w:afterAutospacing="0" w:line="276" w:lineRule="auto"/>
        <w:ind w:left="851"/>
        <w:jc w:val="both"/>
        <w:rPr>
          <w:sz w:val="22"/>
          <w:szCs w:val="22"/>
        </w:rPr>
      </w:pPr>
      <w:r w:rsidRPr="007E4C33">
        <w:rPr>
          <w:sz w:val="22"/>
          <w:szCs w:val="22"/>
        </w:rPr>
        <w:lastRenderedPageBreak/>
        <w:t xml:space="preserve">Zamawiający nie udziela żadnych ustnych i telefonicznych informacji, wyjaśnień czy odpowiedzi na pytania. </w:t>
      </w:r>
    </w:p>
    <w:p w14:paraId="5DBD87D3" w14:textId="77777777" w:rsidR="00086F8A" w:rsidRPr="007E4C33" w:rsidRDefault="000158B8" w:rsidP="002607AE">
      <w:pPr>
        <w:pStyle w:val="Akapitzlist"/>
        <w:numPr>
          <w:ilvl w:val="0"/>
          <w:numId w:val="18"/>
        </w:numPr>
        <w:spacing w:before="120" w:beforeAutospacing="0" w:after="120" w:afterAutospacing="0" w:line="276" w:lineRule="auto"/>
        <w:ind w:left="851"/>
        <w:jc w:val="both"/>
        <w:rPr>
          <w:sz w:val="22"/>
          <w:szCs w:val="22"/>
        </w:rPr>
      </w:pPr>
      <w:r w:rsidRPr="007E4C33">
        <w:rPr>
          <w:sz w:val="22"/>
          <w:szCs w:val="22"/>
        </w:rPr>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O przedłużeniu terminu składania ofert, jeżeli będzie to niezbędne dla wprowadzenia w 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 o wyjaśnienia treści specyfikacji istotnych warunków zamówienia. </w:t>
      </w:r>
    </w:p>
    <w:p w14:paraId="5471805B" w14:textId="77777777" w:rsidR="00086F8A" w:rsidRPr="007E4C33" w:rsidRDefault="00086F8A" w:rsidP="002607AE">
      <w:pPr>
        <w:pStyle w:val="Tekstpodstawowy"/>
        <w:spacing w:before="120" w:after="120" w:line="276" w:lineRule="auto"/>
        <w:rPr>
          <w:sz w:val="22"/>
          <w:szCs w:val="22"/>
        </w:rPr>
      </w:pPr>
    </w:p>
    <w:p w14:paraId="21561447" w14:textId="77777777" w:rsidR="00086F8A" w:rsidRPr="007E4C33" w:rsidRDefault="000158B8" w:rsidP="002607AE">
      <w:pPr>
        <w:pStyle w:val="Tekstpodstawowy"/>
        <w:numPr>
          <w:ilvl w:val="0"/>
          <w:numId w:val="2"/>
        </w:numPr>
        <w:spacing w:before="120" w:after="120" w:line="276" w:lineRule="auto"/>
        <w:rPr>
          <w:b/>
          <w:sz w:val="22"/>
          <w:szCs w:val="22"/>
        </w:rPr>
      </w:pPr>
      <w:r w:rsidRPr="007E4C33">
        <w:rPr>
          <w:b/>
          <w:sz w:val="22"/>
          <w:szCs w:val="22"/>
        </w:rPr>
        <w:t>WYMAGANIA DOTYCZĄCE WADIUM</w:t>
      </w:r>
      <w:r w:rsidRPr="007E4C33">
        <w:rPr>
          <w:b/>
          <w:sz w:val="22"/>
          <w:szCs w:val="22"/>
        </w:rPr>
        <w:tab/>
      </w:r>
    </w:p>
    <w:p w14:paraId="065C1A12" w14:textId="77777777" w:rsidR="00367936" w:rsidRPr="007E4C33" w:rsidRDefault="00367936" w:rsidP="00367936">
      <w:pPr>
        <w:pStyle w:val="Tekstpodstawowy"/>
        <w:numPr>
          <w:ilvl w:val="5"/>
          <w:numId w:val="22"/>
        </w:numPr>
        <w:tabs>
          <w:tab w:val="clear" w:pos="4320"/>
        </w:tabs>
        <w:spacing w:after="120"/>
        <w:ind w:left="709"/>
        <w:rPr>
          <w:sz w:val="22"/>
          <w:szCs w:val="22"/>
        </w:rPr>
      </w:pPr>
      <w:r w:rsidRPr="007E4C33">
        <w:rPr>
          <w:sz w:val="22"/>
          <w:szCs w:val="22"/>
        </w:rPr>
        <w:t>Zamawiający wymaga wniesienia wadium.</w:t>
      </w:r>
    </w:p>
    <w:p w14:paraId="1660DBFD" w14:textId="77777777" w:rsidR="00367936" w:rsidRPr="007E4C33" w:rsidRDefault="00367936" w:rsidP="00367936">
      <w:pPr>
        <w:pStyle w:val="Tekstpodstawowy"/>
        <w:numPr>
          <w:ilvl w:val="5"/>
          <w:numId w:val="22"/>
        </w:numPr>
        <w:tabs>
          <w:tab w:val="clear" w:pos="4320"/>
        </w:tabs>
        <w:spacing w:after="120"/>
        <w:ind w:left="709"/>
        <w:rPr>
          <w:sz w:val="22"/>
          <w:szCs w:val="22"/>
        </w:rPr>
      </w:pPr>
      <w:r w:rsidRPr="007E4C33">
        <w:rPr>
          <w:sz w:val="22"/>
          <w:szCs w:val="22"/>
        </w:rPr>
        <w:t>Wykonawca jest zobowiązany, przed upływem terminu składania ofert, do wniesienia wadium w wysokości 5 000,00 PLN (słownie: pięć tysięcy złotych 00/00).</w:t>
      </w:r>
    </w:p>
    <w:p w14:paraId="1CE43C46" w14:textId="77777777" w:rsidR="00367936" w:rsidRPr="007E4C33" w:rsidRDefault="00367936" w:rsidP="00367936">
      <w:pPr>
        <w:pStyle w:val="Tekstpodstawowy"/>
        <w:numPr>
          <w:ilvl w:val="5"/>
          <w:numId w:val="22"/>
        </w:numPr>
        <w:tabs>
          <w:tab w:val="clear" w:pos="4320"/>
        </w:tabs>
        <w:spacing w:after="120"/>
        <w:ind w:left="709"/>
        <w:rPr>
          <w:sz w:val="22"/>
          <w:szCs w:val="22"/>
        </w:rPr>
      </w:pPr>
      <w:r w:rsidRPr="007E4C33">
        <w:rPr>
          <w:sz w:val="22"/>
          <w:szCs w:val="22"/>
        </w:rPr>
        <w:t>Wadium może być wnoszone w jednej z kilku następujących form:</w:t>
      </w:r>
    </w:p>
    <w:p w14:paraId="7AE90837" w14:textId="77777777" w:rsidR="00367936" w:rsidRPr="007E4C33" w:rsidRDefault="00367936" w:rsidP="00367936">
      <w:pPr>
        <w:pStyle w:val="Tekstpodstawowy"/>
        <w:numPr>
          <w:ilvl w:val="1"/>
          <w:numId w:val="23"/>
        </w:numPr>
        <w:spacing w:after="120"/>
        <w:rPr>
          <w:sz w:val="22"/>
          <w:szCs w:val="22"/>
        </w:rPr>
      </w:pPr>
      <w:r w:rsidRPr="007E4C33">
        <w:rPr>
          <w:sz w:val="22"/>
          <w:szCs w:val="22"/>
        </w:rPr>
        <w:t>pieniądzu;</w:t>
      </w:r>
    </w:p>
    <w:p w14:paraId="58ED2E6C" w14:textId="77777777" w:rsidR="00367936" w:rsidRPr="007E4C33" w:rsidRDefault="00367936" w:rsidP="00367936">
      <w:pPr>
        <w:pStyle w:val="Tekstpodstawowy"/>
        <w:numPr>
          <w:ilvl w:val="1"/>
          <w:numId w:val="23"/>
        </w:numPr>
        <w:spacing w:after="120"/>
        <w:rPr>
          <w:sz w:val="22"/>
          <w:szCs w:val="22"/>
        </w:rPr>
      </w:pPr>
      <w:r w:rsidRPr="007E4C33">
        <w:rPr>
          <w:sz w:val="22"/>
          <w:szCs w:val="22"/>
        </w:rPr>
        <w:t>poręczeniach bankowych lub poręczeniach spółdzielczej kasy oszczędnościowo-kredytowej, z tym że poręczenie kasy jest zawsze poręczeniem pieniężnym;</w:t>
      </w:r>
    </w:p>
    <w:p w14:paraId="1E1ADC99" w14:textId="77777777" w:rsidR="00367936" w:rsidRPr="007E4C33" w:rsidRDefault="00367936" w:rsidP="00367936">
      <w:pPr>
        <w:pStyle w:val="Tekstpodstawowy"/>
        <w:numPr>
          <w:ilvl w:val="1"/>
          <w:numId w:val="23"/>
        </w:numPr>
        <w:spacing w:after="120"/>
        <w:rPr>
          <w:sz w:val="22"/>
          <w:szCs w:val="22"/>
        </w:rPr>
      </w:pPr>
      <w:r w:rsidRPr="007E4C33">
        <w:rPr>
          <w:sz w:val="22"/>
          <w:szCs w:val="22"/>
        </w:rPr>
        <w:t>gwarancjach bankowych;</w:t>
      </w:r>
    </w:p>
    <w:p w14:paraId="078D9AA0" w14:textId="77777777" w:rsidR="00367936" w:rsidRPr="007E4C33" w:rsidRDefault="00367936" w:rsidP="00367936">
      <w:pPr>
        <w:pStyle w:val="Tekstpodstawowy"/>
        <w:numPr>
          <w:ilvl w:val="1"/>
          <w:numId w:val="23"/>
        </w:numPr>
        <w:spacing w:after="120"/>
        <w:rPr>
          <w:sz w:val="22"/>
          <w:szCs w:val="22"/>
        </w:rPr>
      </w:pPr>
      <w:r w:rsidRPr="007E4C33">
        <w:rPr>
          <w:sz w:val="22"/>
          <w:szCs w:val="22"/>
        </w:rPr>
        <w:t>gwarancjach ubezpieczeniowych;</w:t>
      </w:r>
    </w:p>
    <w:p w14:paraId="5E7192B6" w14:textId="77777777" w:rsidR="00367936" w:rsidRPr="007E4C33" w:rsidRDefault="00367936" w:rsidP="00367936">
      <w:pPr>
        <w:pStyle w:val="Tekstpodstawowy"/>
        <w:numPr>
          <w:ilvl w:val="1"/>
          <w:numId w:val="23"/>
        </w:numPr>
        <w:spacing w:after="120"/>
        <w:rPr>
          <w:sz w:val="22"/>
          <w:szCs w:val="22"/>
        </w:rPr>
      </w:pPr>
      <w:r w:rsidRPr="007E4C33">
        <w:rPr>
          <w:sz w:val="22"/>
          <w:szCs w:val="22"/>
        </w:rPr>
        <w:t xml:space="preserve">poręczeniach udzielanych przez podmioty, o których mowa w art. 6b ust. 5 pkt 2 ustawy z dnia 9 listopada 2000 r. o utworzeniu Polskiej Agencji Rozwoju Przedsiębiorczości (tekst jedn. Dz. U. z 2016 r., poz. 359). </w:t>
      </w:r>
    </w:p>
    <w:p w14:paraId="46163EDC" w14:textId="77777777" w:rsidR="00367936" w:rsidRPr="007E4C33" w:rsidRDefault="00367936" w:rsidP="00367936">
      <w:pPr>
        <w:pStyle w:val="Tekstpodstawowy"/>
        <w:numPr>
          <w:ilvl w:val="5"/>
          <w:numId w:val="22"/>
        </w:numPr>
        <w:tabs>
          <w:tab w:val="clear" w:pos="4320"/>
        </w:tabs>
        <w:spacing w:after="120"/>
        <w:ind w:left="709"/>
        <w:rPr>
          <w:sz w:val="22"/>
          <w:szCs w:val="22"/>
        </w:rPr>
      </w:pPr>
      <w:r w:rsidRPr="007E4C33">
        <w:rPr>
          <w:sz w:val="22"/>
          <w:szCs w:val="22"/>
        </w:rPr>
        <w:t>Wadium wnoszone w pieniądzu należy wpłacić przelewem na rachunek bankowy:</w:t>
      </w:r>
    </w:p>
    <w:p w14:paraId="5E766998" w14:textId="77777777" w:rsidR="00367936" w:rsidRPr="007E4C33" w:rsidRDefault="00367936" w:rsidP="00367936">
      <w:pPr>
        <w:pStyle w:val="Akapitzlist"/>
        <w:autoSpaceDE w:val="0"/>
        <w:autoSpaceDN w:val="0"/>
        <w:adjustRightInd w:val="0"/>
        <w:spacing w:beforeAutospacing="0" w:afterAutospacing="0"/>
        <w:ind w:left="644"/>
        <w:jc w:val="both"/>
        <w:rPr>
          <w:b/>
          <w:sz w:val="22"/>
          <w:szCs w:val="22"/>
        </w:rPr>
      </w:pPr>
      <w:r w:rsidRPr="007E4C33">
        <w:rPr>
          <w:b/>
          <w:sz w:val="22"/>
          <w:szCs w:val="22"/>
        </w:rPr>
        <w:t>Bank Gospodarstwa Krajowego Oddział w Białymstoku</w:t>
      </w:r>
    </w:p>
    <w:p w14:paraId="7FBDC6BB" w14:textId="77777777" w:rsidR="00367936" w:rsidRPr="007E4C33" w:rsidRDefault="00367936" w:rsidP="00367936">
      <w:pPr>
        <w:pStyle w:val="Akapitzlist"/>
        <w:autoSpaceDE w:val="0"/>
        <w:autoSpaceDN w:val="0"/>
        <w:adjustRightInd w:val="0"/>
        <w:spacing w:beforeAutospacing="0" w:afterAutospacing="0"/>
        <w:ind w:left="644"/>
        <w:jc w:val="both"/>
        <w:rPr>
          <w:b/>
          <w:sz w:val="22"/>
          <w:szCs w:val="22"/>
        </w:rPr>
      </w:pPr>
      <w:r w:rsidRPr="007E4C33">
        <w:rPr>
          <w:b/>
          <w:sz w:val="22"/>
          <w:szCs w:val="22"/>
        </w:rPr>
        <w:t>ul. Świętojańska 12A, 15-082  Białystok</w:t>
      </w:r>
    </w:p>
    <w:p w14:paraId="2E7DDDF5" w14:textId="77777777" w:rsidR="00367936" w:rsidRPr="007E4C33" w:rsidRDefault="00367936" w:rsidP="00367936">
      <w:pPr>
        <w:pStyle w:val="Akapitzlist"/>
        <w:autoSpaceDE w:val="0"/>
        <w:autoSpaceDN w:val="0"/>
        <w:adjustRightInd w:val="0"/>
        <w:spacing w:beforeAutospacing="0" w:afterAutospacing="0"/>
        <w:ind w:left="644"/>
        <w:jc w:val="both"/>
        <w:rPr>
          <w:b/>
          <w:sz w:val="22"/>
          <w:szCs w:val="22"/>
        </w:rPr>
      </w:pPr>
      <w:r w:rsidRPr="007E4C33">
        <w:rPr>
          <w:b/>
          <w:sz w:val="22"/>
          <w:szCs w:val="22"/>
        </w:rPr>
        <w:t>nr rachunku : 10 1130 1059 0017 3408 6520 0002, KOD SWIFT: GOSKPLPW</w:t>
      </w:r>
    </w:p>
    <w:p w14:paraId="2DB8DABE" w14:textId="2FA338DE" w:rsidR="00367936" w:rsidRPr="007E4C33" w:rsidRDefault="00367936" w:rsidP="00367936">
      <w:pPr>
        <w:ind w:firstLine="644"/>
        <w:rPr>
          <w:b/>
          <w:sz w:val="22"/>
          <w:szCs w:val="22"/>
        </w:rPr>
      </w:pPr>
      <w:r w:rsidRPr="002A5681">
        <w:rPr>
          <w:b/>
          <w:sz w:val="22"/>
          <w:szCs w:val="22"/>
        </w:rPr>
        <w:t>z dopiskiem: wadium ZP IBS PAN/0</w:t>
      </w:r>
      <w:r w:rsidR="002A5681" w:rsidRPr="002A5681">
        <w:rPr>
          <w:b/>
          <w:sz w:val="22"/>
          <w:szCs w:val="22"/>
        </w:rPr>
        <w:t>1</w:t>
      </w:r>
      <w:r w:rsidRPr="002A5681">
        <w:rPr>
          <w:b/>
          <w:sz w:val="22"/>
          <w:szCs w:val="22"/>
        </w:rPr>
        <w:t>/20</w:t>
      </w:r>
      <w:r w:rsidR="002A5681" w:rsidRPr="002A5681">
        <w:rPr>
          <w:b/>
          <w:sz w:val="22"/>
          <w:szCs w:val="22"/>
        </w:rPr>
        <w:t>20</w:t>
      </w:r>
    </w:p>
    <w:p w14:paraId="27AC8397" w14:textId="77777777" w:rsidR="00367936" w:rsidRPr="007E4C33" w:rsidRDefault="00367936" w:rsidP="00367936">
      <w:pPr>
        <w:pStyle w:val="Akapitzlist"/>
        <w:numPr>
          <w:ilvl w:val="5"/>
          <w:numId w:val="22"/>
        </w:numPr>
        <w:tabs>
          <w:tab w:val="clear" w:pos="4320"/>
        </w:tabs>
        <w:spacing w:before="100" w:after="100"/>
        <w:ind w:left="709"/>
        <w:jc w:val="both"/>
        <w:rPr>
          <w:sz w:val="22"/>
          <w:szCs w:val="22"/>
        </w:rPr>
      </w:pPr>
      <w:r w:rsidRPr="007E4C33">
        <w:rPr>
          <w:sz w:val="22"/>
          <w:szCs w:val="22"/>
        </w:rPr>
        <w:t xml:space="preserve">Wadium w innej formie niż pieniądz należy złożyć wraz z ofertą w oryginale. Gwarancja/poręczenie musi być podpisana przez przedstawiciela Gwaranta jeżeli wymagają tego przepisy. Wadium w formie poręczenia lub gwarancji musi obejmować cały okres związania ofertą, a beneficjentem takich dokumentów musi być Zamawiający. </w:t>
      </w:r>
    </w:p>
    <w:p w14:paraId="20410628" w14:textId="77777777" w:rsidR="00367936" w:rsidRPr="007E4C33" w:rsidRDefault="00367936" w:rsidP="00367936">
      <w:pPr>
        <w:pStyle w:val="Akapitzlist"/>
        <w:numPr>
          <w:ilvl w:val="5"/>
          <w:numId w:val="22"/>
        </w:numPr>
        <w:tabs>
          <w:tab w:val="clear" w:pos="4320"/>
        </w:tabs>
        <w:spacing w:before="100" w:after="100"/>
        <w:ind w:left="709"/>
        <w:jc w:val="both"/>
        <w:rPr>
          <w:sz w:val="22"/>
          <w:szCs w:val="22"/>
        </w:rPr>
      </w:pPr>
      <w:r w:rsidRPr="007E4C33">
        <w:rPr>
          <w:sz w:val="22"/>
          <w:szCs w:val="22"/>
        </w:rPr>
        <w:t xml:space="preserve">Z treści gwarancji /poręczenia winno wynikać bezwarunkowe i nieodwołalne zobowiązanie Gwaranta do wypłaty Zamawiającemu, na jego pierwsze żądanie, pełnej kwoty wadium we wszystkich okolicznościach określonych w art. 46 ust. 4a i 5 Pzp. </w:t>
      </w:r>
    </w:p>
    <w:p w14:paraId="7995FF40" w14:textId="77777777" w:rsidR="00367936" w:rsidRPr="007E4C33" w:rsidRDefault="00367936" w:rsidP="00367936">
      <w:pPr>
        <w:pStyle w:val="Akapitzlist"/>
        <w:numPr>
          <w:ilvl w:val="5"/>
          <w:numId w:val="22"/>
        </w:numPr>
        <w:tabs>
          <w:tab w:val="clear" w:pos="4320"/>
        </w:tabs>
        <w:spacing w:before="100" w:after="100"/>
        <w:ind w:left="709"/>
        <w:jc w:val="both"/>
        <w:rPr>
          <w:sz w:val="22"/>
          <w:szCs w:val="22"/>
        </w:rPr>
      </w:pPr>
      <w:r w:rsidRPr="007E4C33">
        <w:rPr>
          <w:sz w:val="22"/>
          <w:szCs w:val="22"/>
        </w:rPr>
        <w:t>Dowód wniesienia wadium winien  być dołączyć do oferty.</w:t>
      </w:r>
    </w:p>
    <w:p w14:paraId="0A6E2879" w14:textId="77777777" w:rsidR="00367936" w:rsidRPr="007E4C33" w:rsidRDefault="00367936" w:rsidP="00367936">
      <w:pPr>
        <w:pStyle w:val="Akapitzlist"/>
        <w:numPr>
          <w:ilvl w:val="5"/>
          <w:numId w:val="22"/>
        </w:numPr>
        <w:tabs>
          <w:tab w:val="clear" w:pos="4320"/>
        </w:tabs>
        <w:spacing w:before="100" w:after="100"/>
        <w:ind w:left="709"/>
        <w:jc w:val="both"/>
        <w:rPr>
          <w:sz w:val="22"/>
          <w:szCs w:val="22"/>
        </w:rPr>
      </w:pPr>
      <w:r w:rsidRPr="007E4C33">
        <w:rPr>
          <w:sz w:val="22"/>
          <w:szCs w:val="22"/>
        </w:rPr>
        <w:t xml:space="preserve">Wadium musi być wniesione przed upływem terminu składania ofert (w przypadku wadium wniesionego w pieniądzu liczy się data i godzina wpływu środków na rachunek bankowy Zamawiającego). </w:t>
      </w:r>
    </w:p>
    <w:p w14:paraId="3F1364ED" w14:textId="77777777" w:rsidR="00367936" w:rsidRPr="007E4C33" w:rsidRDefault="00367936" w:rsidP="00367936">
      <w:pPr>
        <w:pStyle w:val="Akapitzlist"/>
        <w:numPr>
          <w:ilvl w:val="5"/>
          <w:numId w:val="22"/>
        </w:numPr>
        <w:tabs>
          <w:tab w:val="clear" w:pos="4320"/>
        </w:tabs>
        <w:spacing w:before="100" w:after="100"/>
        <w:ind w:left="709"/>
        <w:jc w:val="both"/>
        <w:rPr>
          <w:sz w:val="22"/>
          <w:szCs w:val="22"/>
        </w:rPr>
      </w:pPr>
      <w:r w:rsidRPr="007E4C33">
        <w:rPr>
          <w:sz w:val="22"/>
          <w:szCs w:val="22"/>
        </w:rPr>
        <w:t xml:space="preserve">Oferta Wykonawcy, który nie wniósł wadium podlega odrzuceniu. </w:t>
      </w:r>
    </w:p>
    <w:p w14:paraId="6613B010" w14:textId="77777777" w:rsidR="00367936" w:rsidRPr="007E4C33" w:rsidRDefault="00367936" w:rsidP="00367936">
      <w:pPr>
        <w:pStyle w:val="Akapitzlist"/>
        <w:numPr>
          <w:ilvl w:val="5"/>
          <w:numId w:val="22"/>
        </w:numPr>
        <w:tabs>
          <w:tab w:val="clear" w:pos="4320"/>
        </w:tabs>
        <w:spacing w:before="100" w:after="100"/>
        <w:ind w:left="709"/>
        <w:jc w:val="both"/>
        <w:rPr>
          <w:sz w:val="22"/>
          <w:szCs w:val="22"/>
        </w:rPr>
      </w:pPr>
      <w:r w:rsidRPr="007E4C33">
        <w:rPr>
          <w:sz w:val="22"/>
          <w:szCs w:val="22"/>
        </w:rPr>
        <w:lastRenderedPageBreak/>
        <w:t xml:space="preserve">Oferty Wykonawców, którzy wnieśli wadium w sposób nieprawidłowy, zostaną odrzucone. </w:t>
      </w:r>
    </w:p>
    <w:p w14:paraId="1C563918" w14:textId="77777777" w:rsidR="00367936" w:rsidRPr="007E4C33" w:rsidRDefault="00367936" w:rsidP="00367936">
      <w:pPr>
        <w:pStyle w:val="Akapitzlist"/>
        <w:numPr>
          <w:ilvl w:val="5"/>
          <w:numId w:val="22"/>
        </w:numPr>
        <w:tabs>
          <w:tab w:val="clear" w:pos="4320"/>
        </w:tabs>
        <w:spacing w:before="100" w:after="100"/>
        <w:ind w:left="709"/>
        <w:jc w:val="both"/>
        <w:rPr>
          <w:sz w:val="22"/>
          <w:szCs w:val="22"/>
        </w:rPr>
      </w:pPr>
      <w:r w:rsidRPr="007E4C33">
        <w:rPr>
          <w:sz w:val="22"/>
          <w:szCs w:val="22"/>
        </w:rPr>
        <w:t xml:space="preserve">Zamawiający zwraca wadium wszystkim wykonawcom niezwłocznie po wyborze oferty najkorzystniejszej lub unieważnieniu postępowania, z wyjątkiem wykonawcy, którego oferta została wybrana jako najkorzystniejsza. </w:t>
      </w:r>
    </w:p>
    <w:p w14:paraId="32D91B0C" w14:textId="77777777" w:rsidR="00367936" w:rsidRPr="007E4C33" w:rsidRDefault="00367936" w:rsidP="00367936">
      <w:pPr>
        <w:pStyle w:val="Akapitzlist"/>
        <w:numPr>
          <w:ilvl w:val="5"/>
          <w:numId w:val="22"/>
        </w:numPr>
        <w:tabs>
          <w:tab w:val="clear" w:pos="4320"/>
        </w:tabs>
        <w:spacing w:before="100" w:after="100"/>
        <w:ind w:left="709"/>
        <w:jc w:val="both"/>
        <w:rPr>
          <w:sz w:val="22"/>
          <w:szCs w:val="22"/>
        </w:rPr>
      </w:pPr>
      <w:r w:rsidRPr="007E4C33">
        <w:rPr>
          <w:sz w:val="22"/>
          <w:szCs w:val="22"/>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14:paraId="4DEF6038" w14:textId="77777777" w:rsidR="00367936" w:rsidRPr="007E4C33" w:rsidRDefault="00367936" w:rsidP="00367936">
      <w:pPr>
        <w:pStyle w:val="Akapitzlist"/>
        <w:numPr>
          <w:ilvl w:val="5"/>
          <w:numId w:val="22"/>
        </w:numPr>
        <w:tabs>
          <w:tab w:val="clear" w:pos="4320"/>
        </w:tabs>
        <w:spacing w:before="100" w:after="100"/>
        <w:ind w:left="709"/>
        <w:jc w:val="both"/>
        <w:rPr>
          <w:sz w:val="22"/>
          <w:szCs w:val="22"/>
        </w:rPr>
      </w:pPr>
      <w:r w:rsidRPr="007E4C33">
        <w:rPr>
          <w:sz w:val="22"/>
          <w:szCs w:val="22"/>
        </w:rPr>
        <w:t xml:space="preserve">Zamawiający zwraca niezwłocznie wadium na wniosek wykonawcy, który wycofał ofertę przed upływem terminu składania ofert. </w:t>
      </w:r>
    </w:p>
    <w:p w14:paraId="734B1B68" w14:textId="77777777" w:rsidR="00367936" w:rsidRPr="007E4C33" w:rsidRDefault="00367936" w:rsidP="00367936">
      <w:pPr>
        <w:pStyle w:val="Akapitzlist"/>
        <w:numPr>
          <w:ilvl w:val="5"/>
          <w:numId w:val="22"/>
        </w:numPr>
        <w:tabs>
          <w:tab w:val="clear" w:pos="4320"/>
        </w:tabs>
        <w:spacing w:before="100" w:after="100"/>
        <w:ind w:left="709"/>
        <w:jc w:val="both"/>
        <w:rPr>
          <w:sz w:val="22"/>
          <w:szCs w:val="22"/>
        </w:rPr>
      </w:pPr>
      <w:r w:rsidRPr="007E4C33">
        <w:rPr>
          <w:sz w:val="22"/>
          <w:szCs w:val="22"/>
        </w:rPr>
        <w:t xml:space="preserve">Zamawiający żąda ponownego wniesienia wadium przez wykonawcę, któremu zwrócono wadium na podstawie ust. 11, jeżeli w wyniku rozstrzygnięcia odwołania jego oferta została wybrana jako najkorzystniejsza. Wykonawca wnosi wadium w terminie określonym przez zamawiającego. </w:t>
      </w:r>
    </w:p>
    <w:p w14:paraId="23676788" w14:textId="77777777" w:rsidR="00367936" w:rsidRPr="007E4C33" w:rsidRDefault="00367936" w:rsidP="00367936">
      <w:pPr>
        <w:pStyle w:val="Akapitzlist"/>
        <w:numPr>
          <w:ilvl w:val="5"/>
          <w:numId w:val="22"/>
        </w:numPr>
        <w:tabs>
          <w:tab w:val="clear" w:pos="4320"/>
        </w:tabs>
        <w:spacing w:before="100" w:after="100"/>
        <w:ind w:left="709"/>
        <w:jc w:val="both"/>
        <w:rPr>
          <w:sz w:val="22"/>
          <w:szCs w:val="22"/>
        </w:rPr>
      </w:pPr>
      <w:r w:rsidRPr="007E4C33">
        <w:rPr>
          <w:sz w:val="22"/>
          <w:szCs w:val="22"/>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14:paraId="50FBA4E5" w14:textId="77777777" w:rsidR="00367936" w:rsidRPr="007E4C33" w:rsidRDefault="00367936" w:rsidP="00367936">
      <w:pPr>
        <w:pStyle w:val="Akapitzlist"/>
        <w:numPr>
          <w:ilvl w:val="5"/>
          <w:numId w:val="22"/>
        </w:numPr>
        <w:tabs>
          <w:tab w:val="clear" w:pos="4320"/>
        </w:tabs>
        <w:spacing w:before="100" w:afterAutospacing="0"/>
        <w:ind w:left="709"/>
        <w:jc w:val="both"/>
        <w:rPr>
          <w:sz w:val="22"/>
          <w:szCs w:val="22"/>
        </w:rPr>
      </w:pPr>
      <w:r w:rsidRPr="007E4C33">
        <w:rPr>
          <w:sz w:val="22"/>
          <w:szCs w:val="22"/>
        </w:rPr>
        <w:t>Zamawiający zatrzymuje wadium wraz z odsetkami, jeżeli:</w:t>
      </w:r>
    </w:p>
    <w:p w14:paraId="60F1D2E2" w14:textId="77777777" w:rsidR="00367936" w:rsidRPr="007E4C33" w:rsidRDefault="00367936" w:rsidP="00367936">
      <w:pPr>
        <w:pStyle w:val="Akapitzlist"/>
        <w:spacing w:beforeAutospacing="0" w:afterAutospacing="0"/>
        <w:ind w:left="709"/>
        <w:jc w:val="both"/>
        <w:rPr>
          <w:sz w:val="22"/>
          <w:szCs w:val="22"/>
        </w:rPr>
      </w:pPr>
      <w:r w:rsidRPr="007E4C33">
        <w:rPr>
          <w:sz w:val="22"/>
          <w:szCs w:val="22"/>
        </w:rPr>
        <w:t xml:space="preserve">1)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 </w:t>
      </w:r>
    </w:p>
    <w:p w14:paraId="3834254F" w14:textId="77777777" w:rsidR="00367936" w:rsidRPr="007E4C33" w:rsidRDefault="00367936" w:rsidP="00367936">
      <w:pPr>
        <w:pStyle w:val="Akapitzlist"/>
        <w:spacing w:beforeAutospacing="0" w:afterAutospacing="0"/>
        <w:ind w:left="709"/>
        <w:jc w:val="both"/>
        <w:rPr>
          <w:sz w:val="22"/>
          <w:szCs w:val="22"/>
        </w:rPr>
      </w:pPr>
      <w:r w:rsidRPr="007E4C33">
        <w:rPr>
          <w:sz w:val="22"/>
          <w:szCs w:val="22"/>
        </w:rPr>
        <w:t>2) wykonawca, którego oferta została wybrana:</w:t>
      </w:r>
    </w:p>
    <w:p w14:paraId="43880F2E" w14:textId="77777777" w:rsidR="00367936" w:rsidRPr="007E4C33" w:rsidRDefault="00367936" w:rsidP="00367936">
      <w:pPr>
        <w:pStyle w:val="Akapitzlist"/>
        <w:spacing w:beforeAutospacing="0" w:afterAutospacing="0"/>
        <w:ind w:left="709"/>
        <w:jc w:val="both"/>
        <w:rPr>
          <w:sz w:val="22"/>
          <w:szCs w:val="22"/>
        </w:rPr>
      </w:pPr>
      <w:r w:rsidRPr="007E4C33">
        <w:rPr>
          <w:sz w:val="22"/>
          <w:szCs w:val="22"/>
        </w:rPr>
        <w:t xml:space="preserve">a) odmówi podpisania umowy w sprawie zamówienia publicznego na warunkach określonych w ofercie, </w:t>
      </w:r>
    </w:p>
    <w:p w14:paraId="55BB3C7D" w14:textId="77777777" w:rsidR="00367936" w:rsidRPr="007E4C33" w:rsidRDefault="00367936" w:rsidP="00367936">
      <w:pPr>
        <w:pStyle w:val="Akapitzlist"/>
        <w:spacing w:beforeAutospacing="0" w:afterAutospacing="0"/>
        <w:ind w:left="709"/>
        <w:jc w:val="both"/>
        <w:rPr>
          <w:sz w:val="22"/>
          <w:szCs w:val="22"/>
        </w:rPr>
      </w:pPr>
      <w:r w:rsidRPr="007E4C33">
        <w:rPr>
          <w:sz w:val="22"/>
          <w:szCs w:val="22"/>
        </w:rPr>
        <w:t xml:space="preserve">b) nie wniesie zabezpieczenia należytego wykonania umowy, </w:t>
      </w:r>
    </w:p>
    <w:p w14:paraId="0B0C6D04" w14:textId="77777777" w:rsidR="00367936" w:rsidRPr="007E4C33" w:rsidRDefault="00367936" w:rsidP="00367936">
      <w:pPr>
        <w:pStyle w:val="Akapitzlist"/>
        <w:spacing w:beforeAutospacing="0" w:afterAutospacing="0"/>
        <w:ind w:left="709"/>
        <w:jc w:val="both"/>
        <w:rPr>
          <w:sz w:val="22"/>
          <w:szCs w:val="22"/>
        </w:rPr>
      </w:pPr>
      <w:r w:rsidRPr="007E4C33">
        <w:rPr>
          <w:sz w:val="22"/>
          <w:szCs w:val="22"/>
        </w:rPr>
        <w:t xml:space="preserve">c) zawarcie umowy w sprawie zamówienia publicznego stało się niemożliwe z przyczyn leżących po stronie wykonawcy. </w:t>
      </w:r>
    </w:p>
    <w:p w14:paraId="76BEF19D" w14:textId="77777777" w:rsidR="00367936" w:rsidRPr="007E4C33" w:rsidRDefault="00367936" w:rsidP="00367936">
      <w:pPr>
        <w:pStyle w:val="Akapitzlist"/>
        <w:spacing w:beforeAutospacing="0" w:afterAutospacing="0"/>
        <w:ind w:left="426"/>
        <w:jc w:val="both"/>
        <w:rPr>
          <w:sz w:val="22"/>
          <w:szCs w:val="22"/>
        </w:rPr>
      </w:pPr>
      <w:r w:rsidRPr="007E4C33">
        <w:rPr>
          <w:sz w:val="22"/>
          <w:szCs w:val="22"/>
        </w:rPr>
        <w:t xml:space="preserve">17. W przypadku składania wadium w postaci innej niż w pieniądzu przez podmioty wspólne, Zamawiający wymaga aby w treści dokumentu znalazło się minimum sformułowanie, że „zabezpieczenie oferty podmiotów wspólnie ubiegających się o zamówienie”. </w:t>
      </w:r>
    </w:p>
    <w:p w14:paraId="1178F95A" w14:textId="77777777" w:rsidR="00086F8A" w:rsidRPr="007E4C33" w:rsidRDefault="00086F8A" w:rsidP="002607AE">
      <w:pPr>
        <w:spacing w:before="120" w:after="120" w:line="276" w:lineRule="auto"/>
        <w:ind w:firstLine="644"/>
        <w:rPr>
          <w:sz w:val="22"/>
          <w:szCs w:val="22"/>
        </w:rPr>
      </w:pPr>
    </w:p>
    <w:p w14:paraId="69029B6E" w14:textId="77777777" w:rsidR="00086F8A" w:rsidRPr="007E4C33" w:rsidRDefault="000158B8" w:rsidP="002607AE">
      <w:pPr>
        <w:pStyle w:val="Tekstpodstawowy"/>
        <w:numPr>
          <w:ilvl w:val="0"/>
          <w:numId w:val="3"/>
        </w:numPr>
        <w:spacing w:before="120" w:after="120" w:line="276" w:lineRule="auto"/>
        <w:rPr>
          <w:b/>
          <w:sz w:val="22"/>
          <w:szCs w:val="22"/>
        </w:rPr>
      </w:pPr>
      <w:r w:rsidRPr="007E4C33">
        <w:rPr>
          <w:b/>
          <w:sz w:val="22"/>
          <w:szCs w:val="22"/>
        </w:rPr>
        <w:t>TERMIN ZWIĄZANIA OFERTĄ</w:t>
      </w:r>
    </w:p>
    <w:p w14:paraId="2411AB78" w14:textId="77777777" w:rsidR="00086F8A" w:rsidRPr="007E4C33" w:rsidRDefault="000158B8" w:rsidP="002607AE">
      <w:pPr>
        <w:pStyle w:val="Tekstpodstawowy"/>
        <w:spacing w:before="120" w:after="120" w:line="276" w:lineRule="auto"/>
        <w:rPr>
          <w:sz w:val="22"/>
          <w:szCs w:val="22"/>
        </w:rPr>
      </w:pPr>
      <w:r w:rsidRPr="007E4C33">
        <w:rPr>
          <w:sz w:val="22"/>
          <w:szCs w:val="22"/>
        </w:rPr>
        <w:t>Wykonawca jest związany ofertą 30 dni od daty upływu terminu składania ofert.</w:t>
      </w:r>
    </w:p>
    <w:p w14:paraId="54EBF2A2" w14:textId="77777777" w:rsidR="00086F8A" w:rsidRPr="007E4C33" w:rsidRDefault="00086F8A" w:rsidP="002607AE">
      <w:pPr>
        <w:pStyle w:val="Tekstpodstawowy"/>
        <w:spacing w:before="120" w:after="120" w:line="276" w:lineRule="auto"/>
        <w:rPr>
          <w:sz w:val="22"/>
          <w:szCs w:val="22"/>
        </w:rPr>
      </w:pPr>
    </w:p>
    <w:p w14:paraId="7AC81B19" w14:textId="77777777" w:rsidR="00086F8A" w:rsidRPr="007E4C33" w:rsidRDefault="000158B8" w:rsidP="002607AE">
      <w:pPr>
        <w:pStyle w:val="Tekstpodstawowy"/>
        <w:numPr>
          <w:ilvl w:val="0"/>
          <w:numId w:val="3"/>
        </w:numPr>
        <w:spacing w:before="120" w:after="120" w:line="276" w:lineRule="auto"/>
        <w:rPr>
          <w:b/>
          <w:sz w:val="22"/>
          <w:szCs w:val="22"/>
        </w:rPr>
      </w:pPr>
      <w:r w:rsidRPr="007E4C33">
        <w:rPr>
          <w:b/>
          <w:sz w:val="22"/>
          <w:szCs w:val="22"/>
        </w:rPr>
        <w:t>SPOSÓB PRZYGOTOWANIA I ZŁOŻENIA OFERTY</w:t>
      </w:r>
    </w:p>
    <w:p w14:paraId="69C47DA6" w14:textId="77777777" w:rsidR="00086F8A" w:rsidRPr="007E4C33" w:rsidRDefault="000158B8" w:rsidP="002607AE">
      <w:pPr>
        <w:pStyle w:val="Tekstpodstawowy"/>
        <w:numPr>
          <w:ilvl w:val="0"/>
          <w:numId w:val="15"/>
        </w:numPr>
        <w:spacing w:before="120" w:after="120" w:line="276" w:lineRule="auto"/>
        <w:rPr>
          <w:sz w:val="22"/>
          <w:szCs w:val="22"/>
        </w:rPr>
      </w:pPr>
      <w:r w:rsidRPr="007E4C33">
        <w:rPr>
          <w:sz w:val="22"/>
          <w:szCs w:val="22"/>
        </w:rPr>
        <w:t>Wykonawca może złożyć tylko jedną ofertę. Ofertę zamówienia należy przygotować na formularzu stanowiącym Załącznik Nr 1 do niniejszej Specyfikacji.</w:t>
      </w:r>
    </w:p>
    <w:p w14:paraId="321534FA" w14:textId="411D75D9" w:rsidR="00086F8A" w:rsidRPr="007E4C33" w:rsidRDefault="000158B8" w:rsidP="002607AE">
      <w:pPr>
        <w:pStyle w:val="Tekstpodstawowy"/>
        <w:numPr>
          <w:ilvl w:val="0"/>
          <w:numId w:val="15"/>
        </w:numPr>
        <w:spacing w:before="120" w:after="120" w:line="276" w:lineRule="auto"/>
        <w:rPr>
          <w:sz w:val="22"/>
          <w:szCs w:val="22"/>
        </w:rPr>
      </w:pPr>
      <w:r w:rsidRPr="007E4C33">
        <w:rPr>
          <w:sz w:val="22"/>
          <w:szCs w:val="22"/>
        </w:rPr>
        <w:t xml:space="preserve">Wraz z ofertą należy złożyć oświadczenia i dokumenty wymienione w Rozdziale V niniejszej SIWZ. Kserokopie dokumentów dołączonych do oferty muszą być poświadczone za zgodność z oryginałem przez Wykonawcę lub osobę upoważnioną. </w:t>
      </w:r>
    </w:p>
    <w:p w14:paraId="729E3555" w14:textId="77777777" w:rsidR="00086F8A" w:rsidRPr="007E4C33" w:rsidRDefault="000158B8" w:rsidP="002607AE">
      <w:pPr>
        <w:pStyle w:val="Tekstpodstawowy"/>
        <w:numPr>
          <w:ilvl w:val="0"/>
          <w:numId w:val="15"/>
        </w:numPr>
        <w:spacing w:before="120" w:after="120" w:line="276" w:lineRule="auto"/>
        <w:rPr>
          <w:sz w:val="22"/>
          <w:szCs w:val="22"/>
        </w:rPr>
      </w:pPr>
      <w:r w:rsidRPr="007E4C33">
        <w:rPr>
          <w:sz w:val="22"/>
          <w:szCs w:val="22"/>
        </w:rPr>
        <w:t>Oferta wraz z wszelkimi oświadczeniami i dokumentami musi znajdować się w zamkniętej, opieczętowanej kopercie z napisem:</w:t>
      </w:r>
    </w:p>
    <w:p w14:paraId="3A70E7E7" w14:textId="604C0DE5" w:rsidR="00086F8A" w:rsidRPr="007E4C33" w:rsidRDefault="000158B8" w:rsidP="002607AE">
      <w:pPr>
        <w:spacing w:before="120" w:after="120" w:line="276" w:lineRule="auto"/>
        <w:jc w:val="center"/>
        <w:rPr>
          <w:b/>
          <w:sz w:val="22"/>
          <w:szCs w:val="22"/>
        </w:rPr>
      </w:pPr>
      <w:r w:rsidRPr="007E4C33">
        <w:rPr>
          <w:b/>
          <w:sz w:val="22"/>
          <w:szCs w:val="22"/>
        </w:rPr>
        <w:lastRenderedPageBreak/>
        <w:t>„</w:t>
      </w:r>
      <w:r w:rsidR="003E4DD1" w:rsidRPr="007E4C33">
        <w:rPr>
          <w:b/>
          <w:sz w:val="22"/>
          <w:szCs w:val="22"/>
        </w:rPr>
        <w:t>Przetarg nieograniczony na usługi programistyczne w zakresie stworzenia systemu repozytoryjnego dla danych naukowych – Open Forest Data</w:t>
      </w:r>
      <w:r w:rsidRPr="007E4C33">
        <w:rPr>
          <w:b/>
          <w:sz w:val="22"/>
          <w:szCs w:val="22"/>
        </w:rPr>
        <w:t>.</w:t>
      </w:r>
      <w:r w:rsidR="003E4DD1" w:rsidRPr="007E4C33">
        <w:rPr>
          <w:b/>
          <w:sz w:val="22"/>
          <w:szCs w:val="22"/>
        </w:rPr>
        <w:t xml:space="preserve"> </w:t>
      </w:r>
    </w:p>
    <w:p w14:paraId="187D63A9" w14:textId="29905C1F" w:rsidR="00086F8A" w:rsidRPr="007E4C33" w:rsidRDefault="000158B8" w:rsidP="002607AE">
      <w:pPr>
        <w:spacing w:before="120" w:after="120" w:line="276" w:lineRule="auto"/>
        <w:jc w:val="center"/>
        <w:rPr>
          <w:b/>
          <w:sz w:val="22"/>
          <w:szCs w:val="22"/>
        </w:rPr>
      </w:pPr>
      <w:r w:rsidRPr="002A5681">
        <w:rPr>
          <w:b/>
          <w:sz w:val="22"/>
          <w:szCs w:val="22"/>
        </w:rPr>
        <w:t xml:space="preserve">Nie otwierać przed dniem </w:t>
      </w:r>
      <w:r w:rsidR="00B83089">
        <w:rPr>
          <w:b/>
          <w:sz w:val="22"/>
          <w:szCs w:val="22"/>
        </w:rPr>
        <w:t>12</w:t>
      </w:r>
      <w:r w:rsidRPr="002A5681">
        <w:rPr>
          <w:b/>
          <w:sz w:val="22"/>
          <w:szCs w:val="22"/>
        </w:rPr>
        <w:t>.0</w:t>
      </w:r>
      <w:r w:rsidR="002A5681" w:rsidRPr="002A5681">
        <w:rPr>
          <w:b/>
          <w:sz w:val="22"/>
          <w:szCs w:val="22"/>
        </w:rPr>
        <w:t>2</w:t>
      </w:r>
      <w:r w:rsidRPr="002A5681">
        <w:rPr>
          <w:b/>
          <w:sz w:val="22"/>
          <w:szCs w:val="22"/>
        </w:rPr>
        <w:t>.20</w:t>
      </w:r>
      <w:r w:rsidR="003E4DD1" w:rsidRPr="002A5681">
        <w:rPr>
          <w:b/>
          <w:sz w:val="22"/>
          <w:szCs w:val="22"/>
        </w:rPr>
        <w:t>20</w:t>
      </w:r>
      <w:r w:rsidRPr="002A5681">
        <w:rPr>
          <w:b/>
          <w:sz w:val="22"/>
          <w:szCs w:val="22"/>
        </w:rPr>
        <w:t xml:space="preserve"> godz. 10.00”</w:t>
      </w:r>
    </w:p>
    <w:p w14:paraId="1D64FC99" w14:textId="77777777" w:rsidR="00086F8A" w:rsidRPr="007E4C33" w:rsidRDefault="000158B8" w:rsidP="002607AE">
      <w:pPr>
        <w:pStyle w:val="Tekstpodstawowy"/>
        <w:numPr>
          <w:ilvl w:val="0"/>
          <w:numId w:val="15"/>
        </w:numPr>
        <w:spacing w:before="120" w:after="120" w:line="276" w:lineRule="auto"/>
        <w:rPr>
          <w:sz w:val="22"/>
          <w:szCs w:val="22"/>
        </w:rPr>
      </w:pPr>
      <w:r w:rsidRPr="007E4C33">
        <w:rPr>
          <w:sz w:val="22"/>
          <w:szCs w:val="22"/>
        </w:rPr>
        <w:t>Oferta złożona po terminie składania ofert zostanie zwrócona Wykonawcy bez otwierania po upływie terminu przewidzianego na wniesienie protestu.</w:t>
      </w:r>
    </w:p>
    <w:p w14:paraId="463B47E2" w14:textId="77777777" w:rsidR="00086F8A" w:rsidRPr="007E4C33" w:rsidRDefault="000158B8" w:rsidP="002607AE">
      <w:pPr>
        <w:pStyle w:val="Tekstpodstawowy"/>
        <w:numPr>
          <w:ilvl w:val="0"/>
          <w:numId w:val="15"/>
        </w:numPr>
        <w:spacing w:before="120" w:after="120" w:line="276" w:lineRule="auto"/>
        <w:rPr>
          <w:sz w:val="22"/>
          <w:szCs w:val="22"/>
        </w:rPr>
      </w:pPr>
      <w:r w:rsidRPr="007E4C33">
        <w:rPr>
          <w:sz w:val="22"/>
          <w:szCs w:val="22"/>
        </w:rPr>
        <w:t>Oferta musi być podpisana przez umocowanego przedstawiciela lub przedstawicieli wykonawcy, upoważnionego(ych) do zaciągania zobowiązań w jego imieniu lub przez upoważnionego pełnomocnika wykonawcy.</w:t>
      </w:r>
    </w:p>
    <w:p w14:paraId="6B417BD2" w14:textId="77777777" w:rsidR="00086F8A" w:rsidRPr="007E4C33" w:rsidRDefault="000158B8" w:rsidP="002607AE">
      <w:pPr>
        <w:pStyle w:val="Tekstpodstawowy"/>
        <w:numPr>
          <w:ilvl w:val="0"/>
          <w:numId w:val="15"/>
        </w:numPr>
        <w:spacing w:before="120" w:after="120" w:line="276" w:lineRule="auto"/>
        <w:rPr>
          <w:sz w:val="22"/>
          <w:szCs w:val="22"/>
        </w:rPr>
      </w:pPr>
      <w:r w:rsidRPr="007E4C33">
        <w:rPr>
          <w:sz w:val="22"/>
          <w:szCs w:val="22"/>
        </w:rPr>
        <w:t>Jeżeli osoba/osoby podpisująca ofertę działa na podstawie pełnomocnictwa, to pełnomocnictwo to musi w swej treści jednoznacznie wskazywać uprawnienie do podpisania oferty. Pełnomocnictwo to musi zostać dołączone do oferty w oryginale lub kopii poświadczonej za zgodność z oryginałem.</w:t>
      </w:r>
    </w:p>
    <w:p w14:paraId="4A381582" w14:textId="77777777" w:rsidR="00086F8A" w:rsidRPr="007E4C33" w:rsidRDefault="000158B8" w:rsidP="002607AE">
      <w:pPr>
        <w:pStyle w:val="Tekstpodstawowy"/>
        <w:numPr>
          <w:ilvl w:val="0"/>
          <w:numId w:val="15"/>
        </w:numPr>
        <w:spacing w:before="120" w:after="120" w:line="276" w:lineRule="auto"/>
        <w:rPr>
          <w:sz w:val="22"/>
          <w:szCs w:val="22"/>
        </w:rPr>
      </w:pPr>
      <w:r w:rsidRPr="007E4C33">
        <w:rPr>
          <w:sz w:val="22"/>
          <w:szCs w:val="22"/>
        </w:rPr>
        <w:t xml:space="preserve">Wykonawca po upływie terminu do składania ofert nie może skutecznie dokonać zmiany ani wycofać złożonej oferty. </w:t>
      </w:r>
    </w:p>
    <w:p w14:paraId="649DFD8E" w14:textId="77777777" w:rsidR="00086F8A" w:rsidRPr="007E4C33" w:rsidRDefault="000158B8" w:rsidP="002607AE">
      <w:pPr>
        <w:pStyle w:val="Tekstpodstawowy"/>
        <w:numPr>
          <w:ilvl w:val="0"/>
          <w:numId w:val="15"/>
        </w:numPr>
        <w:spacing w:before="120" w:after="120" w:line="276" w:lineRule="auto"/>
        <w:rPr>
          <w:sz w:val="22"/>
          <w:szCs w:val="22"/>
        </w:rPr>
      </w:pPr>
      <w:r w:rsidRPr="007E4C33">
        <w:rPr>
          <w:sz w:val="22"/>
          <w:szCs w:val="22"/>
        </w:rPr>
        <w:t xml:space="preserve">Postępowanie o udzielenie zamówienia prowadzi się w języku polskim. Dokumenty sporządzone w języku obcym są składane wraz z tłumaczeniem na język polski. </w:t>
      </w:r>
    </w:p>
    <w:p w14:paraId="1C152EEB" w14:textId="77777777" w:rsidR="00086F8A" w:rsidRPr="007E4C33" w:rsidRDefault="000158B8" w:rsidP="002607AE">
      <w:pPr>
        <w:pStyle w:val="Tekstpodstawowy"/>
        <w:numPr>
          <w:ilvl w:val="0"/>
          <w:numId w:val="15"/>
        </w:numPr>
        <w:spacing w:before="120" w:after="120" w:line="276" w:lineRule="auto"/>
        <w:rPr>
          <w:sz w:val="22"/>
          <w:szCs w:val="22"/>
        </w:rPr>
      </w:pPr>
      <w:r w:rsidRPr="007E4C33">
        <w:rPr>
          <w:sz w:val="22"/>
          <w:szCs w:val="22"/>
        </w:rPr>
        <w:t xml:space="preserve">Treść oferty musi odpowiadać treści specyfikacji istotnych warunków zamówienia. </w:t>
      </w:r>
    </w:p>
    <w:p w14:paraId="73B5AA49" w14:textId="77777777" w:rsidR="00086F8A" w:rsidRPr="007E4C33" w:rsidRDefault="000158B8" w:rsidP="002607AE">
      <w:pPr>
        <w:pStyle w:val="Tekstpodstawowy"/>
        <w:numPr>
          <w:ilvl w:val="0"/>
          <w:numId w:val="15"/>
        </w:numPr>
        <w:spacing w:before="120" w:after="120" w:line="276" w:lineRule="auto"/>
        <w:rPr>
          <w:sz w:val="22"/>
          <w:szCs w:val="22"/>
        </w:rPr>
      </w:pPr>
      <w:r w:rsidRPr="007E4C33">
        <w:rPr>
          <w:sz w:val="22"/>
          <w:szCs w:val="22"/>
        </w:rPr>
        <w:t xml:space="preserve">W przypadku, gdy wybór oferty Wykonawcy będzie prowadzić do powstania u zamawiającego obowiązku podatkowego zgodnie z przepisami ustawy o podatku od towarów i usług, Wykonawca złoży do oferty oświadczenie o tym, że wybór jego oferty będzie prowadzić do powstania obowiązku podatkowego u zamawiającego oraz wskaże nazwę/rodzaj towaru, którego dostawa będzie prowadzić do powstania obowiązku podatkowego oraz wskaże ich wartość bez kwoty podatku. </w:t>
      </w:r>
    </w:p>
    <w:p w14:paraId="1B52A636" w14:textId="77777777" w:rsidR="00086F8A" w:rsidRPr="007E4C33" w:rsidRDefault="000158B8" w:rsidP="002607AE">
      <w:pPr>
        <w:pStyle w:val="Tekstpodstawowy"/>
        <w:numPr>
          <w:ilvl w:val="0"/>
          <w:numId w:val="15"/>
        </w:numPr>
        <w:spacing w:before="120" w:after="120" w:line="276" w:lineRule="auto"/>
        <w:rPr>
          <w:sz w:val="22"/>
          <w:szCs w:val="22"/>
        </w:rPr>
      </w:pPr>
      <w:r w:rsidRPr="007E4C33">
        <w:rPr>
          <w:sz w:val="22"/>
          <w:szCs w:val="22"/>
        </w:rPr>
        <w:t xml:space="preserve">Wykonawcy ponoszą koszty związane z przygotowaniem i złożeniem oferty. </w:t>
      </w:r>
    </w:p>
    <w:p w14:paraId="4CBF2A7A" w14:textId="77777777" w:rsidR="00086F8A" w:rsidRPr="007E4C33" w:rsidRDefault="000158B8" w:rsidP="002607AE">
      <w:pPr>
        <w:pStyle w:val="Tekstpodstawowy"/>
        <w:numPr>
          <w:ilvl w:val="0"/>
          <w:numId w:val="15"/>
        </w:numPr>
        <w:spacing w:before="120" w:after="120" w:line="276" w:lineRule="auto"/>
        <w:rPr>
          <w:sz w:val="22"/>
          <w:szCs w:val="22"/>
        </w:rPr>
      </w:pPr>
      <w:r w:rsidRPr="007E4C33">
        <w:rPr>
          <w:sz w:val="22"/>
          <w:szCs w:val="22"/>
        </w:rPr>
        <w:t xml:space="preserve">Wykonawca musi wykazać, które części zamówienia zamierza powierzyć podwykonawcom. Wykonawca wskazuje w ofercie nazwy firm podwykonawców ze wskazaniem części zamówienia, jakie zostaną im powierzone. Powierzenie wykonania części zamówienia podwykonawcom nie zwalnia wykonawcy z odpowiedzialności za należyte wykonanie tego zamówienia. </w:t>
      </w:r>
    </w:p>
    <w:p w14:paraId="5CCD6163" w14:textId="3040710A" w:rsidR="00086F8A" w:rsidRPr="007E4C33" w:rsidRDefault="000158B8" w:rsidP="002607AE">
      <w:pPr>
        <w:pStyle w:val="Tekstpodstawowy"/>
        <w:numPr>
          <w:ilvl w:val="0"/>
          <w:numId w:val="15"/>
        </w:numPr>
        <w:spacing w:before="120" w:after="120" w:line="276" w:lineRule="auto"/>
        <w:rPr>
          <w:sz w:val="22"/>
          <w:szCs w:val="22"/>
        </w:rPr>
      </w:pPr>
      <w:r w:rsidRPr="007E4C33">
        <w:rPr>
          <w:sz w:val="22"/>
          <w:szCs w:val="22"/>
        </w:rPr>
        <w:t xml:space="preserve">Oferta złożona wspólnie przez dwa lub więcej podmiotów spełniać musi wymagania określone w dziale V SIWZ. </w:t>
      </w:r>
    </w:p>
    <w:p w14:paraId="4E1DEF5A" w14:textId="77777777" w:rsidR="00086F8A" w:rsidRPr="007E4C33" w:rsidRDefault="000158B8" w:rsidP="002607AE">
      <w:pPr>
        <w:pStyle w:val="Tekstpodstawowy"/>
        <w:numPr>
          <w:ilvl w:val="0"/>
          <w:numId w:val="15"/>
        </w:numPr>
        <w:spacing w:before="120" w:after="120" w:line="276" w:lineRule="auto"/>
        <w:rPr>
          <w:sz w:val="22"/>
          <w:szCs w:val="22"/>
        </w:rPr>
      </w:pPr>
      <w:r w:rsidRPr="007E4C33">
        <w:rPr>
          <w:sz w:val="22"/>
          <w:szCs w:val="22"/>
        </w:rPr>
        <w:t xml:space="preserve">Wykonawca może wprowadzić zmiany lub wycofać złożoną przez siebie ofertę pod warunkiem, że Zamawiający otrzyma pisemne powiadomienie o wprowadzeniu zmian lub wycofaniu oferty przed upływem terminu składania ofert. Powiadomienie o wprowadzeniu zmian lub wycofaniu oferty musi być złożone według takich samych zasad jak składana oferta, tj. w kopercie odpowiednio oznakowanej napisem „ZMIANA” lub "WYCOFANIE". </w:t>
      </w:r>
    </w:p>
    <w:p w14:paraId="6D74281C" w14:textId="77777777" w:rsidR="00086F8A" w:rsidRPr="007E4C33" w:rsidRDefault="000158B8" w:rsidP="002607AE">
      <w:pPr>
        <w:pStyle w:val="Tekstpodstawowy"/>
        <w:spacing w:before="120" w:after="120" w:line="276" w:lineRule="auto"/>
        <w:ind w:left="360"/>
        <w:rPr>
          <w:sz w:val="22"/>
          <w:szCs w:val="22"/>
        </w:rPr>
      </w:pPr>
      <w:r w:rsidRPr="007E4C33">
        <w:rPr>
          <w:sz w:val="22"/>
          <w:szCs w:val="22"/>
        </w:rPr>
        <w:t xml:space="preserve">Koperty oznaczone napisem „ZMIANA” będą otwierane przy otwieraniu oferty Wykonawcy, który wprowadził zmiany i po stwierdzeniu poprawności procedury dokonywania zmian, zostaną dołączone do oferty. </w:t>
      </w:r>
    </w:p>
    <w:p w14:paraId="1C33A0E7" w14:textId="77777777" w:rsidR="00086F8A" w:rsidRPr="007E4C33" w:rsidRDefault="000158B8" w:rsidP="002607AE">
      <w:pPr>
        <w:pStyle w:val="Tekstpodstawowy"/>
        <w:spacing w:before="120" w:after="120" w:line="276" w:lineRule="auto"/>
        <w:ind w:left="360"/>
        <w:rPr>
          <w:sz w:val="22"/>
          <w:szCs w:val="22"/>
        </w:rPr>
      </w:pPr>
      <w:r w:rsidRPr="007E4C33">
        <w:rPr>
          <w:sz w:val="22"/>
          <w:szCs w:val="22"/>
        </w:rPr>
        <w:lastRenderedPageBreak/>
        <w:t>Koperty oznaczone napisem WYCOFANIE" zostaną otwarte w pierwszej kolejności po potwierdzeniu poprawności postępowania Wykonawcy oraz zgodności z danymi zamieszczonymi na kopercie wycofywanej oferty. Koperty z ofertami wycofanymi nie będą otwierane.</w:t>
      </w:r>
    </w:p>
    <w:p w14:paraId="03B07299" w14:textId="77777777" w:rsidR="00086F8A" w:rsidRPr="007E4C33" w:rsidRDefault="000158B8" w:rsidP="002607AE">
      <w:pPr>
        <w:pStyle w:val="Tekstpodstawowy"/>
        <w:numPr>
          <w:ilvl w:val="0"/>
          <w:numId w:val="15"/>
        </w:numPr>
        <w:spacing w:before="120" w:after="120" w:line="276" w:lineRule="auto"/>
        <w:rPr>
          <w:sz w:val="22"/>
          <w:szCs w:val="22"/>
        </w:rPr>
      </w:pPr>
      <w:r w:rsidRPr="007E4C33">
        <w:rPr>
          <w:sz w:val="22"/>
          <w:szCs w:val="22"/>
        </w:rPr>
        <w:t>Poprawki lub zmiany w tekście oferty muszą być parafowane lub podpisane własnoręcznie i datowane. Parafa (podpis) winna być naniesiona w sposób umożliwiający identyfikację osoby parafującej (podpisującej).</w:t>
      </w:r>
    </w:p>
    <w:p w14:paraId="2328FF4C" w14:textId="77777777" w:rsidR="00086F8A" w:rsidRPr="007E4C33" w:rsidRDefault="000158B8" w:rsidP="002607AE">
      <w:pPr>
        <w:pStyle w:val="Tekstpodstawowy"/>
        <w:numPr>
          <w:ilvl w:val="0"/>
          <w:numId w:val="15"/>
        </w:numPr>
        <w:spacing w:before="120" w:after="120" w:line="276" w:lineRule="auto"/>
        <w:rPr>
          <w:sz w:val="22"/>
          <w:szCs w:val="22"/>
        </w:rPr>
      </w:pPr>
      <w:r w:rsidRPr="007E4C33">
        <w:rPr>
          <w:sz w:val="22"/>
          <w:szCs w:val="22"/>
        </w:rPr>
        <w:t>Zaleca się, aby:</w:t>
      </w:r>
    </w:p>
    <w:p w14:paraId="76D6C46C" w14:textId="77777777" w:rsidR="00086F8A" w:rsidRPr="007E4C33" w:rsidRDefault="000158B8" w:rsidP="002607AE">
      <w:pPr>
        <w:pStyle w:val="Tekstpodstawowy"/>
        <w:spacing w:before="120" w:after="120" w:line="276" w:lineRule="auto"/>
        <w:rPr>
          <w:sz w:val="22"/>
          <w:szCs w:val="22"/>
        </w:rPr>
      </w:pPr>
      <w:r w:rsidRPr="007E4C33">
        <w:rPr>
          <w:sz w:val="22"/>
          <w:szCs w:val="22"/>
        </w:rPr>
        <w:t xml:space="preserve">- oferta wraz z dokumentami była trwale spięta, </w:t>
      </w:r>
    </w:p>
    <w:p w14:paraId="283A5DD2" w14:textId="77777777" w:rsidR="00086F8A" w:rsidRPr="007E4C33" w:rsidRDefault="000158B8" w:rsidP="002607AE">
      <w:pPr>
        <w:pStyle w:val="Tekstpodstawowy"/>
        <w:spacing w:before="120" w:after="120" w:line="276" w:lineRule="auto"/>
        <w:rPr>
          <w:sz w:val="22"/>
          <w:szCs w:val="22"/>
        </w:rPr>
      </w:pPr>
      <w:r w:rsidRPr="007E4C33">
        <w:rPr>
          <w:sz w:val="22"/>
          <w:szCs w:val="22"/>
        </w:rPr>
        <w:t>- strony oferty wraz z dokumentami były ponumerowane,</w:t>
      </w:r>
    </w:p>
    <w:p w14:paraId="622DFB0F" w14:textId="77777777" w:rsidR="00086F8A" w:rsidRPr="007E4C33" w:rsidRDefault="000158B8" w:rsidP="002607AE">
      <w:pPr>
        <w:pStyle w:val="Tekstpodstawowy"/>
        <w:spacing w:before="120" w:after="120" w:line="276" w:lineRule="auto"/>
        <w:rPr>
          <w:sz w:val="22"/>
          <w:szCs w:val="22"/>
        </w:rPr>
      </w:pPr>
      <w:r w:rsidRPr="007E4C33">
        <w:rPr>
          <w:sz w:val="22"/>
          <w:szCs w:val="22"/>
        </w:rPr>
        <w:t xml:space="preserve">- strony oferty wraz z dokumentami były parafowane, </w:t>
      </w:r>
    </w:p>
    <w:p w14:paraId="19054A04" w14:textId="77777777" w:rsidR="00086F8A" w:rsidRPr="007E4C33" w:rsidRDefault="000158B8" w:rsidP="002607AE">
      <w:pPr>
        <w:pStyle w:val="Tekstpodstawowy"/>
        <w:spacing w:before="120" w:after="120" w:line="276" w:lineRule="auto"/>
        <w:rPr>
          <w:sz w:val="22"/>
          <w:szCs w:val="22"/>
        </w:rPr>
      </w:pPr>
      <w:r w:rsidRPr="007E4C33">
        <w:rPr>
          <w:sz w:val="22"/>
          <w:szCs w:val="22"/>
        </w:rPr>
        <w:t>- ofertę należy przygotować tak, by z zawartością oferty nie można było zapoznać się przed upływem terminu otwarcia ofert.</w:t>
      </w:r>
    </w:p>
    <w:p w14:paraId="7AF52D94" w14:textId="77777777" w:rsidR="00086F8A" w:rsidRPr="007E4C33" w:rsidRDefault="00086F8A" w:rsidP="002607AE">
      <w:pPr>
        <w:pStyle w:val="Tekstpodstawowy"/>
        <w:spacing w:before="120" w:after="120" w:line="276" w:lineRule="auto"/>
        <w:rPr>
          <w:b/>
          <w:sz w:val="22"/>
          <w:szCs w:val="22"/>
        </w:rPr>
      </w:pPr>
    </w:p>
    <w:p w14:paraId="2AE27476" w14:textId="77777777" w:rsidR="00086F8A" w:rsidRPr="007E4C33" w:rsidRDefault="000158B8" w:rsidP="002607AE">
      <w:pPr>
        <w:pStyle w:val="Tekstpodstawowy"/>
        <w:numPr>
          <w:ilvl w:val="0"/>
          <w:numId w:val="3"/>
        </w:numPr>
        <w:spacing w:before="120" w:after="120" w:line="276" w:lineRule="auto"/>
        <w:rPr>
          <w:b/>
          <w:sz w:val="22"/>
          <w:szCs w:val="22"/>
        </w:rPr>
      </w:pPr>
      <w:r w:rsidRPr="007E4C33">
        <w:rPr>
          <w:b/>
          <w:sz w:val="22"/>
          <w:szCs w:val="22"/>
        </w:rPr>
        <w:t>MIEJSCE ORAZ TERMIN SKŁADANIA I OTWARCIA OFERT</w:t>
      </w:r>
    </w:p>
    <w:p w14:paraId="4C9AA9B5" w14:textId="77777777" w:rsidR="00086F8A" w:rsidRPr="007E4C33" w:rsidRDefault="000158B8" w:rsidP="002607AE">
      <w:pPr>
        <w:pStyle w:val="Tekstpodstawowy"/>
        <w:numPr>
          <w:ilvl w:val="1"/>
          <w:numId w:val="3"/>
        </w:numPr>
        <w:spacing w:before="120" w:after="120" w:line="276" w:lineRule="auto"/>
        <w:rPr>
          <w:sz w:val="22"/>
          <w:szCs w:val="22"/>
        </w:rPr>
      </w:pPr>
      <w:r w:rsidRPr="007E4C33">
        <w:rPr>
          <w:sz w:val="22"/>
          <w:szCs w:val="22"/>
        </w:rPr>
        <w:t xml:space="preserve">Ofertę należy złożyć na adres: </w:t>
      </w:r>
    </w:p>
    <w:p w14:paraId="646D7299" w14:textId="77777777" w:rsidR="00086F8A" w:rsidRPr="007E4C33" w:rsidRDefault="000158B8" w:rsidP="002607AE">
      <w:pPr>
        <w:pStyle w:val="Tekstpodstawowy"/>
        <w:spacing w:before="120" w:after="120" w:line="276" w:lineRule="auto"/>
        <w:ind w:left="357"/>
        <w:rPr>
          <w:sz w:val="22"/>
          <w:szCs w:val="22"/>
        </w:rPr>
      </w:pPr>
      <w:r w:rsidRPr="007E4C33">
        <w:rPr>
          <w:sz w:val="22"/>
          <w:szCs w:val="22"/>
        </w:rPr>
        <w:t>INSTYTUT BIOLOGII SSAKÓW POLSKIEJ AKADEMII NAUK</w:t>
      </w:r>
    </w:p>
    <w:p w14:paraId="55D23C5C" w14:textId="77777777" w:rsidR="00086F8A" w:rsidRPr="002A5681" w:rsidRDefault="000158B8" w:rsidP="002607AE">
      <w:pPr>
        <w:pStyle w:val="Tekstpodstawowy"/>
        <w:spacing w:before="120" w:after="120" w:line="276" w:lineRule="auto"/>
        <w:ind w:left="357"/>
        <w:rPr>
          <w:sz w:val="22"/>
          <w:szCs w:val="22"/>
        </w:rPr>
      </w:pPr>
      <w:r w:rsidRPr="007E4C33">
        <w:rPr>
          <w:sz w:val="22"/>
          <w:szCs w:val="22"/>
        </w:rPr>
        <w:t xml:space="preserve">17-230 </w:t>
      </w:r>
      <w:r w:rsidRPr="002A5681">
        <w:rPr>
          <w:sz w:val="22"/>
          <w:szCs w:val="22"/>
        </w:rPr>
        <w:t>BIAŁOWIEŻA, UL. STOCZEK 1</w:t>
      </w:r>
    </w:p>
    <w:p w14:paraId="7D627B05" w14:textId="1B133CFE" w:rsidR="00086F8A" w:rsidRPr="002A5681" w:rsidRDefault="000158B8" w:rsidP="002607AE">
      <w:pPr>
        <w:pStyle w:val="Tekstpodstawowy"/>
        <w:spacing w:before="120" w:after="120" w:line="276" w:lineRule="auto"/>
        <w:ind w:left="1080"/>
        <w:rPr>
          <w:b/>
          <w:sz w:val="22"/>
          <w:szCs w:val="22"/>
        </w:rPr>
      </w:pPr>
      <w:r w:rsidRPr="002A5681">
        <w:rPr>
          <w:b/>
          <w:sz w:val="22"/>
          <w:szCs w:val="22"/>
        </w:rPr>
        <w:t xml:space="preserve">Termin składania ofert: </w:t>
      </w:r>
      <w:r w:rsidR="00B83089">
        <w:rPr>
          <w:b/>
          <w:sz w:val="22"/>
          <w:szCs w:val="22"/>
        </w:rPr>
        <w:t>12</w:t>
      </w:r>
      <w:r w:rsidRPr="002A5681">
        <w:rPr>
          <w:b/>
          <w:sz w:val="22"/>
          <w:szCs w:val="22"/>
        </w:rPr>
        <w:t>.0</w:t>
      </w:r>
      <w:r w:rsidR="002A5681" w:rsidRPr="002A5681">
        <w:rPr>
          <w:b/>
          <w:sz w:val="22"/>
          <w:szCs w:val="22"/>
        </w:rPr>
        <w:t>2</w:t>
      </w:r>
      <w:r w:rsidRPr="002A5681">
        <w:rPr>
          <w:b/>
          <w:sz w:val="22"/>
          <w:szCs w:val="22"/>
        </w:rPr>
        <w:t>.2019. godz. 10.00</w:t>
      </w:r>
    </w:p>
    <w:p w14:paraId="46167AB5" w14:textId="7D7F7EFE" w:rsidR="00086F8A" w:rsidRPr="002A5681" w:rsidRDefault="000158B8" w:rsidP="002607AE">
      <w:pPr>
        <w:pStyle w:val="Tekstpodstawowy"/>
        <w:spacing w:before="120" w:after="120" w:line="276" w:lineRule="auto"/>
        <w:ind w:left="709" w:firstLine="371"/>
        <w:rPr>
          <w:b/>
          <w:sz w:val="22"/>
          <w:szCs w:val="22"/>
        </w:rPr>
      </w:pPr>
      <w:r w:rsidRPr="002A5681">
        <w:rPr>
          <w:b/>
          <w:sz w:val="22"/>
          <w:szCs w:val="22"/>
        </w:rPr>
        <w:t xml:space="preserve">Termin otwarcia ofert: </w:t>
      </w:r>
      <w:r w:rsidR="00B83089">
        <w:rPr>
          <w:b/>
          <w:sz w:val="22"/>
          <w:szCs w:val="22"/>
        </w:rPr>
        <w:t>12</w:t>
      </w:r>
      <w:r w:rsidRPr="002A5681">
        <w:rPr>
          <w:b/>
          <w:sz w:val="22"/>
          <w:szCs w:val="22"/>
        </w:rPr>
        <w:t>.0</w:t>
      </w:r>
      <w:r w:rsidR="002A5681" w:rsidRPr="002A5681">
        <w:rPr>
          <w:b/>
          <w:sz w:val="22"/>
          <w:szCs w:val="22"/>
        </w:rPr>
        <w:t>2</w:t>
      </w:r>
      <w:r w:rsidRPr="002A5681">
        <w:rPr>
          <w:b/>
          <w:sz w:val="22"/>
          <w:szCs w:val="22"/>
        </w:rPr>
        <w:t>.20</w:t>
      </w:r>
      <w:r w:rsidR="003E4DD1" w:rsidRPr="002A5681">
        <w:rPr>
          <w:b/>
          <w:sz w:val="22"/>
          <w:szCs w:val="22"/>
        </w:rPr>
        <w:t>20</w:t>
      </w:r>
      <w:r w:rsidRPr="002A5681">
        <w:rPr>
          <w:b/>
          <w:sz w:val="22"/>
          <w:szCs w:val="22"/>
        </w:rPr>
        <w:t xml:space="preserve">. godz. 10.15 </w:t>
      </w:r>
    </w:p>
    <w:p w14:paraId="676E5063" w14:textId="77777777" w:rsidR="00086F8A" w:rsidRPr="002A5681" w:rsidRDefault="000158B8" w:rsidP="002607AE">
      <w:pPr>
        <w:pStyle w:val="Akapitzlist"/>
        <w:numPr>
          <w:ilvl w:val="1"/>
          <w:numId w:val="3"/>
        </w:numPr>
        <w:spacing w:before="120" w:beforeAutospacing="0" w:after="120" w:afterAutospacing="0" w:line="276" w:lineRule="auto"/>
        <w:jc w:val="both"/>
        <w:rPr>
          <w:sz w:val="22"/>
          <w:szCs w:val="22"/>
        </w:rPr>
      </w:pPr>
      <w:r w:rsidRPr="002A5681">
        <w:rPr>
          <w:sz w:val="22"/>
          <w:szCs w:val="22"/>
        </w:rPr>
        <w:t xml:space="preserve">Wykonawca może, przed upływem terminu do składania ofert, zmienić lub wycofać ofertę. </w:t>
      </w:r>
    </w:p>
    <w:p w14:paraId="0E0ECF9E" w14:textId="7103AC17" w:rsidR="00086F8A" w:rsidRPr="002A5681" w:rsidRDefault="000158B8" w:rsidP="002607AE">
      <w:pPr>
        <w:pStyle w:val="Akapitzlist"/>
        <w:numPr>
          <w:ilvl w:val="1"/>
          <w:numId w:val="3"/>
        </w:numPr>
        <w:spacing w:before="120" w:beforeAutospacing="0" w:after="120" w:afterAutospacing="0" w:line="276" w:lineRule="auto"/>
        <w:jc w:val="both"/>
        <w:rPr>
          <w:sz w:val="22"/>
          <w:szCs w:val="22"/>
        </w:rPr>
      </w:pPr>
      <w:r w:rsidRPr="002A5681">
        <w:rPr>
          <w:sz w:val="22"/>
          <w:szCs w:val="22"/>
        </w:rPr>
        <w:t xml:space="preserve">Otwarcie ofert nastąpi w dniu </w:t>
      </w:r>
      <w:r w:rsidR="002A5681" w:rsidRPr="002A5681">
        <w:rPr>
          <w:sz w:val="22"/>
          <w:szCs w:val="22"/>
        </w:rPr>
        <w:t>6</w:t>
      </w:r>
      <w:r w:rsidR="003E4DD1" w:rsidRPr="002A5681">
        <w:rPr>
          <w:sz w:val="22"/>
          <w:szCs w:val="22"/>
        </w:rPr>
        <w:t>.0</w:t>
      </w:r>
      <w:r w:rsidR="002A5681" w:rsidRPr="002A5681">
        <w:rPr>
          <w:sz w:val="22"/>
          <w:szCs w:val="22"/>
        </w:rPr>
        <w:t>2</w:t>
      </w:r>
      <w:r w:rsidR="003E4DD1" w:rsidRPr="002A5681">
        <w:rPr>
          <w:sz w:val="22"/>
          <w:szCs w:val="22"/>
        </w:rPr>
        <w:t>.2020.</w:t>
      </w:r>
      <w:r w:rsidRPr="002A5681">
        <w:rPr>
          <w:sz w:val="22"/>
          <w:szCs w:val="22"/>
        </w:rPr>
        <w:t xml:space="preserve"> r. o godz. 10:15 w siedzibie Zamawiającego, tj. Instytut Biologii Ssaków Polskiej Akademii Nauk, 17-230 Białowieża, ul. Stoczek 1, pok. Nr 1 </w:t>
      </w:r>
    </w:p>
    <w:p w14:paraId="693F9838" w14:textId="77777777" w:rsidR="00086F8A" w:rsidRPr="002A5681" w:rsidRDefault="000158B8" w:rsidP="002607AE">
      <w:pPr>
        <w:pStyle w:val="Akapitzlist"/>
        <w:numPr>
          <w:ilvl w:val="1"/>
          <w:numId w:val="3"/>
        </w:numPr>
        <w:spacing w:before="120" w:beforeAutospacing="0" w:after="120" w:afterAutospacing="0" w:line="276" w:lineRule="auto"/>
        <w:jc w:val="both"/>
        <w:rPr>
          <w:sz w:val="22"/>
          <w:szCs w:val="22"/>
        </w:rPr>
      </w:pPr>
      <w:r w:rsidRPr="002A5681">
        <w:rPr>
          <w:sz w:val="22"/>
          <w:szCs w:val="22"/>
        </w:rPr>
        <w:t xml:space="preserve">Otwarcie ofert jest jawne, Wykonawcy mogą uczestniczyć w otwarciu ofert. </w:t>
      </w:r>
    </w:p>
    <w:p w14:paraId="47BF828C" w14:textId="77777777" w:rsidR="00086F8A" w:rsidRPr="002A5681" w:rsidRDefault="000158B8" w:rsidP="002607AE">
      <w:pPr>
        <w:pStyle w:val="Akapitzlist"/>
        <w:numPr>
          <w:ilvl w:val="1"/>
          <w:numId w:val="3"/>
        </w:numPr>
        <w:spacing w:before="120" w:beforeAutospacing="0" w:after="120" w:afterAutospacing="0" w:line="276" w:lineRule="auto"/>
        <w:jc w:val="both"/>
        <w:rPr>
          <w:sz w:val="22"/>
          <w:szCs w:val="22"/>
        </w:rPr>
      </w:pPr>
      <w:r w:rsidRPr="002A5681">
        <w:rPr>
          <w:sz w:val="22"/>
          <w:szCs w:val="22"/>
        </w:rPr>
        <w:t xml:space="preserve">Niezwłocznie po otwarciu ofert Zamawiający zamieści na stronie internetowej informację z otwarcia ofert. </w:t>
      </w:r>
    </w:p>
    <w:p w14:paraId="19000569" w14:textId="77777777" w:rsidR="00086F8A" w:rsidRPr="007E4C33" w:rsidRDefault="00086F8A" w:rsidP="002607AE">
      <w:pPr>
        <w:pStyle w:val="Tekstpodstawowy"/>
        <w:spacing w:before="120" w:after="120" w:line="276" w:lineRule="auto"/>
        <w:rPr>
          <w:sz w:val="22"/>
          <w:szCs w:val="22"/>
        </w:rPr>
      </w:pPr>
    </w:p>
    <w:p w14:paraId="30DC4ABD" w14:textId="77777777" w:rsidR="00086F8A" w:rsidRPr="007E4C33" w:rsidRDefault="000158B8" w:rsidP="002607AE">
      <w:pPr>
        <w:pStyle w:val="Tekstpodstawowy"/>
        <w:numPr>
          <w:ilvl w:val="0"/>
          <w:numId w:val="3"/>
        </w:numPr>
        <w:spacing w:before="120" w:after="120" w:line="276" w:lineRule="auto"/>
        <w:rPr>
          <w:b/>
          <w:sz w:val="22"/>
          <w:szCs w:val="22"/>
        </w:rPr>
      </w:pPr>
      <w:r w:rsidRPr="007E4C33">
        <w:rPr>
          <w:b/>
          <w:sz w:val="22"/>
          <w:szCs w:val="22"/>
        </w:rPr>
        <w:t>OPIS SPOSOBU OBLICZANIA CENY</w:t>
      </w:r>
    </w:p>
    <w:p w14:paraId="0E2BF3FA" w14:textId="77777777" w:rsidR="00086F8A" w:rsidRPr="007E4C33" w:rsidRDefault="000158B8" w:rsidP="002607AE">
      <w:pPr>
        <w:numPr>
          <w:ilvl w:val="0"/>
          <w:numId w:val="5"/>
        </w:numPr>
        <w:tabs>
          <w:tab w:val="left" w:pos="900"/>
        </w:tabs>
        <w:spacing w:before="120" w:after="120" w:line="276" w:lineRule="auto"/>
        <w:jc w:val="both"/>
        <w:rPr>
          <w:sz w:val="22"/>
          <w:szCs w:val="22"/>
        </w:rPr>
      </w:pPr>
      <w:r w:rsidRPr="007E4C33">
        <w:rPr>
          <w:sz w:val="22"/>
          <w:szCs w:val="22"/>
        </w:rPr>
        <w:t>Wykonawca musi przedstawić wyrażoną w PLN cenę za realizację całości przedmiotu zamówienia z podaniem ceny netto, wysokości i kwoty należnego podatku od towarów i usług VAT oraz wartości brutto, przy uwzględnieniu wymagań i zapisów ujętych w niniejszej SIWZ i jej załącznikach, jak i wszelkich kosztów związanych z realizacją zamówienia rabatów, opustów itp., których wykonawca zamierza udzielić.</w:t>
      </w:r>
    </w:p>
    <w:p w14:paraId="473B83F4" w14:textId="77777777" w:rsidR="00086F8A" w:rsidRPr="007E4C33" w:rsidRDefault="000158B8" w:rsidP="002607AE">
      <w:pPr>
        <w:numPr>
          <w:ilvl w:val="0"/>
          <w:numId w:val="5"/>
        </w:numPr>
        <w:tabs>
          <w:tab w:val="left" w:pos="900"/>
        </w:tabs>
        <w:spacing w:before="120" w:after="120" w:line="276" w:lineRule="auto"/>
        <w:jc w:val="both"/>
        <w:rPr>
          <w:sz w:val="22"/>
          <w:szCs w:val="22"/>
        </w:rPr>
      </w:pPr>
      <w:r w:rsidRPr="007E4C33">
        <w:rPr>
          <w:sz w:val="22"/>
          <w:szCs w:val="22"/>
        </w:rPr>
        <w:t>Nie przewiduje się zaliczek na poczet realizacji przedmiotu umowy.</w:t>
      </w:r>
    </w:p>
    <w:p w14:paraId="51420214" w14:textId="77777777" w:rsidR="00086F8A" w:rsidRPr="007E4C33" w:rsidRDefault="000158B8" w:rsidP="002607AE">
      <w:pPr>
        <w:numPr>
          <w:ilvl w:val="0"/>
          <w:numId w:val="5"/>
        </w:numPr>
        <w:tabs>
          <w:tab w:val="left" w:pos="900"/>
        </w:tabs>
        <w:spacing w:before="120" w:after="120" w:line="276" w:lineRule="auto"/>
        <w:jc w:val="both"/>
        <w:rPr>
          <w:sz w:val="22"/>
          <w:szCs w:val="22"/>
        </w:rPr>
      </w:pPr>
      <w:r w:rsidRPr="007E4C33">
        <w:rPr>
          <w:sz w:val="22"/>
          <w:szCs w:val="22"/>
        </w:rPr>
        <w:t xml:space="preserve">Nie przewiduje się zmiany ceny, tzn. iż wskazana cena ryczałtowa będzie wartością stałą, w okresie realizacji przedmiotu zamówienia za całość przedmiotu zamówienia. </w:t>
      </w:r>
    </w:p>
    <w:p w14:paraId="6C569C52" w14:textId="77777777" w:rsidR="00086F8A" w:rsidRPr="007E4C33" w:rsidRDefault="000158B8" w:rsidP="002607AE">
      <w:pPr>
        <w:numPr>
          <w:ilvl w:val="0"/>
          <w:numId w:val="5"/>
        </w:numPr>
        <w:tabs>
          <w:tab w:val="left" w:pos="900"/>
        </w:tabs>
        <w:spacing w:before="120" w:after="120" w:line="276" w:lineRule="auto"/>
        <w:jc w:val="both"/>
        <w:rPr>
          <w:sz w:val="22"/>
          <w:szCs w:val="22"/>
        </w:rPr>
      </w:pPr>
      <w:r w:rsidRPr="007E4C33">
        <w:rPr>
          <w:sz w:val="22"/>
          <w:szCs w:val="22"/>
        </w:rPr>
        <w:lastRenderedPageBreak/>
        <w:t xml:space="preserve">Ceny muszą być podane i wyliczone w zaokrągleniu do dwóch miejsc po przecinku (zasada zaokrąglenia – poniżej 5 należy końcówkę pominąć, powyżej i równe 5 należy zaokrąglić w górę). </w:t>
      </w:r>
    </w:p>
    <w:p w14:paraId="51B7D493" w14:textId="77777777" w:rsidR="00086F8A" w:rsidRPr="007E4C33" w:rsidRDefault="000158B8" w:rsidP="002607AE">
      <w:pPr>
        <w:numPr>
          <w:ilvl w:val="0"/>
          <w:numId w:val="5"/>
        </w:numPr>
        <w:tabs>
          <w:tab w:val="left" w:pos="900"/>
        </w:tabs>
        <w:spacing w:before="120" w:after="120" w:line="276" w:lineRule="auto"/>
        <w:jc w:val="both"/>
        <w:rPr>
          <w:sz w:val="22"/>
          <w:szCs w:val="22"/>
        </w:rPr>
      </w:pPr>
      <w:r w:rsidRPr="007E4C33">
        <w:rPr>
          <w:sz w:val="22"/>
          <w:szCs w:val="22"/>
        </w:rPr>
        <w:t>W przypadku złożenia oferty przez wykonawcę nie 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1462DCB4" w14:textId="77777777" w:rsidR="00086F8A" w:rsidRPr="007E4C33" w:rsidRDefault="000158B8" w:rsidP="002607AE">
      <w:pPr>
        <w:numPr>
          <w:ilvl w:val="0"/>
          <w:numId w:val="5"/>
        </w:numPr>
        <w:tabs>
          <w:tab w:val="left" w:pos="900"/>
        </w:tabs>
        <w:spacing w:before="120" w:after="120" w:line="276" w:lineRule="auto"/>
        <w:jc w:val="both"/>
        <w:rPr>
          <w:sz w:val="22"/>
          <w:szCs w:val="22"/>
        </w:rPr>
      </w:pPr>
      <w:r w:rsidRPr="007E4C33">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FB99BF1" w14:textId="77777777" w:rsidR="00086F8A" w:rsidRPr="007E4C33" w:rsidRDefault="000158B8" w:rsidP="002607AE">
      <w:pPr>
        <w:numPr>
          <w:ilvl w:val="0"/>
          <w:numId w:val="5"/>
        </w:numPr>
        <w:tabs>
          <w:tab w:val="left" w:pos="900"/>
        </w:tabs>
        <w:spacing w:before="120" w:after="120" w:line="276" w:lineRule="auto"/>
        <w:jc w:val="both"/>
        <w:rPr>
          <w:sz w:val="22"/>
          <w:szCs w:val="22"/>
        </w:rPr>
      </w:pPr>
      <w:r w:rsidRPr="007E4C33">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EA02904" w14:textId="77777777" w:rsidR="00086F8A" w:rsidRPr="007E4C33" w:rsidRDefault="00086F8A" w:rsidP="002607AE">
      <w:pPr>
        <w:pStyle w:val="Tekstpodstawowy"/>
        <w:spacing w:before="120" w:after="120" w:line="276" w:lineRule="auto"/>
        <w:rPr>
          <w:sz w:val="22"/>
          <w:szCs w:val="22"/>
        </w:rPr>
      </w:pPr>
    </w:p>
    <w:p w14:paraId="61526EB2" w14:textId="77777777" w:rsidR="00086F8A" w:rsidRPr="007E4C33" w:rsidRDefault="000158B8" w:rsidP="002607AE">
      <w:pPr>
        <w:pStyle w:val="Tekstpodstawowy"/>
        <w:numPr>
          <w:ilvl w:val="0"/>
          <w:numId w:val="6"/>
        </w:numPr>
        <w:spacing w:before="120" w:after="120" w:line="276" w:lineRule="auto"/>
        <w:rPr>
          <w:b/>
          <w:sz w:val="22"/>
          <w:szCs w:val="22"/>
        </w:rPr>
      </w:pPr>
      <w:r w:rsidRPr="007E4C33">
        <w:rPr>
          <w:b/>
          <w:sz w:val="22"/>
          <w:szCs w:val="22"/>
        </w:rPr>
        <w:t>OPIS KRYTERIÓW WYBORU OFERT</w:t>
      </w:r>
    </w:p>
    <w:p w14:paraId="326D8067" w14:textId="77777777" w:rsidR="00086F8A" w:rsidRPr="007E4C33" w:rsidRDefault="000158B8" w:rsidP="002607AE">
      <w:pPr>
        <w:pStyle w:val="Tekstpodstawowy"/>
        <w:spacing w:before="120" w:after="120" w:line="276" w:lineRule="auto"/>
        <w:ind w:left="720"/>
        <w:rPr>
          <w:sz w:val="22"/>
          <w:szCs w:val="22"/>
        </w:rPr>
      </w:pPr>
      <w:r w:rsidRPr="007E4C33">
        <w:rPr>
          <w:sz w:val="22"/>
          <w:szCs w:val="22"/>
        </w:rPr>
        <w:t>Kryteria oceny ofert, jakimi Zamawiający będzie się kierował przy ocenie ofert i wyborze oferty najkorzystniejszej:</w:t>
      </w:r>
    </w:p>
    <w:p w14:paraId="2DE3ABD0" w14:textId="493DEF46" w:rsidR="00086F8A" w:rsidRPr="007E4C33" w:rsidRDefault="000158B8" w:rsidP="002607AE">
      <w:pPr>
        <w:pStyle w:val="Tekstpodstawowy"/>
        <w:spacing w:before="120" w:after="120" w:line="276" w:lineRule="auto"/>
        <w:ind w:left="720"/>
        <w:rPr>
          <w:sz w:val="22"/>
          <w:szCs w:val="22"/>
        </w:rPr>
      </w:pPr>
      <w:r w:rsidRPr="007E4C33">
        <w:rPr>
          <w:sz w:val="22"/>
          <w:szCs w:val="22"/>
        </w:rPr>
        <w:t xml:space="preserve">1. Cena </w:t>
      </w:r>
      <w:r w:rsidRPr="007E4C33">
        <w:rPr>
          <w:sz w:val="22"/>
          <w:szCs w:val="22"/>
        </w:rPr>
        <w:tab/>
      </w:r>
      <w:r w:rsidRPr="007E4C33">
        <w:rPr>
          <w:sz w:val="22"/>
          <w:szCs w:val="22"/>
        </w:rPr>
        <w:tab/>
      </w:r>
      <w:r w:rsidRPr="007E4C33">
        <w:rPr>
          <w:sz w:val="22"/>
          <w:szCs w:val="22"/>
        </w:rPr>
        <w:tab/>
      </w:r>
      <w:r w:rsidRPr="007E4C33">
        <w:rPr>
          <w:sz w:val="22"/>
          <w:szCs w:val="22"/>
        </w:rPr>
        <w:tab/>
      </w:r>
      <w:r w:rsidRPr="007E4C33">
        <w:rPr>
          <w:sz w:val="22"/>
          <w:szCs w:val="22"/>
        </w:rPr>
        <w:tab/>
      </w:r>
      <w:r w:rsidRPr="007E4C33">
        <w:rPr>
          <w:sz w:val="22"/>
          <w:szCs w:val="22"/>
        </w:rPr>
        <w:tab/>
      </w:r>
      <w:r w:rsidRPr="007E4C33">
        <w:rPr>
          <w:sz w:val="22"/>
          <w:szCs w:val="22"/>
        </w:rPr>
        <w:tab/>
      </w:r>
      <w:r w:rsidRPr="007E4C33">
        <w:rPr>
          <w:sz w:val="22"/>
          <w:szCs w:val="22"/>
        </w:rPr>
        <w:tab/>
      </w:r>
      <w:r w:rsidRPr="007E4C33">
        <w:rPr>
          <w:sz w:val="22"/>
          <w:szCs w:val="22"/>
        </w:rPr>
        <w:tab/>
      </w:r>
      <w:r w:rsidR="008F44E1" w:rsidRPr="007E4C33">
        <w:rPr>
          <w:sz w:val="22"/>
          <w:szCs w:val="22"/>
        </w:rPr>
        <w:t>6</w:t>
      </w:r>
      <w:r w:rsidRPr="007E4C33">
        <w:rPr>
          <w:sz w:val="22"/>
          <w:szCs w:val="22"/>
        </w:rPr>
        <w:t>0 %</w:t>
      </w:r>
    </w:p>
    <w:p w14:paraId="12430D7A" w14:textId="5545613D" w:rsidR="00086F8A" w:rsidRPr="007E4C33" w:rsidRDefault="000158B8" w:rsidP="002607AE">
      <w:pPr>
        <w:pStyle w:val="Tekstpodstawowy"/>
        <w:spacing w:before="120" w:after="120" w:line="276" w:lineRule="auto"/>
        <w:ind w:left="720"/>
        <w:rPr>
          <w:sz w:val="22"/>
          <w:szCs w:val="22"/>
        </w:rPr>
      </w:pPr>
      <w:r w:rsidRPr="007E4C33">
        <w:rPr>
          <w:sz w:val="22"/>
          <w:szCs w:val="22"/>
        </w:rPr>
        <w:t xml:space="preserve">2. </w:t>
      </w:r>
      <w:r w:rsidR="00E61379" w:rsidRPr="007E4C33">
        <w:rPr>
          <w:sz w:val="22"/>
          <w:szCs w:val="22"/>
        </w:rPr>
        <w:t>Termin realizacji</w:t>
      </w:r>
      <w:r w:rsidR="00E61379" w:rsidRPr="007E4C33">
        <w:rPr>
          <w:sz w:val="22"/>
          <w:szCs w:val="22"/>
        </w:rPr>
        <w:tab/>
      </w:r>
      <w:r w:rsidR="00E61379" w:rsidRPr="007E4C33">
        <w:rPr>
          <w:sz w:val="22"/>
          <w:szCs w:val="22"/>
        </w:rPr>
        <w:tab/>
      </w:r>
      <w:r w:rsidR="00E61379" w:rsidRPr="007E4C33">
        <w:rPr>
          <w:sz w:val="22"/>
          <w:szCs w:val="22"/>
        </w:rPr>
        <w:tab/>
      </w:r>
      <w:r w:rsidR="00E61379" w:rsidRPr="007E4C33">
        <w:rPr>
          <w:sz w:val="22"/>
          <w:szCs w:val="22"/>
        </w:rPr>
        <w:tab/>
      </w:r>
      <w:r w:rsidR="00E61379" w:rsidRPr="007E4C33">
        <w:rPr>
          <w:sz w:val="22"/>
          <w:szCs w:val="22"/>
        </w:rPr>
        <w:tab/>
      </w:r>
      <w:r w:rsidR="00E61379" w:rsidRPr="007E4C33">
        <w:rPr>
          <w:sz w:val="22"/>
          <w:szCs w:val="22"/>
        </w:rPr>
        <w:tab/>
      </w:r>
      <w:r w:rsidR="00E61379" w:rsidRPr="007E4C33">
        <w:rPr>
          <w:sz w:val="22"/>
          <w:szCs w:val="22"/>
        </w:rPr>
        <w:tab/>
      </w:r>
      <w:r w:rsidR="00E61379" w:rsidRPr="007E4C33">
        <w:rPr>
          <w:sz w:val="22"/>
          <w:szCs w:val="22"/>
        </w:rPr>
        <w:tab/>
      </w:r>
      <w:r w:rsidR="00E61379">
        <w:rPr>
          <w:sz w:val="22"/>
          <w:szCs w:val="22"/>
        </w:rPr>
        <w:t>3</w:t>
      </w:r>
      <w:r w:rsidR="00E61379" w:rsidRPr="007E4C33">
        <w:rPr>
          <w:sz w:val="22"/>
          <w:szCs w:val="22"/>
        </w:rPr>
        <w:t>0 %</w:t>
      </w:r>
    </w:p>
    <w:p w14:paraId="3168BCAA" w14:textId="43D0DE45" w:rsidR="00086F8A" w:rsidRPr="007E4C33" w:rsidRDefault="000158B8" w:rsidP="002607AE">
      <w:pPr>
        <w:pStyle w:val="Tekstpodstawowy"/>
        <w:spacing w:before="120" w:after="120" w:line="276" w:lineRule="auto"/>
        <w:ind w:left="720"/>
        <w:rPr>
          <w:sz w:val="22"/>
          <w:szCs w:val="22"/>
        </w:rPr>
      </w:pPr>
      <w:r w:rsidRPr="007E4C33">
        <w:rPr>
          <w:sz w:val="22"/>
          <w:szCs w:val="22"/>
        </w:rPr>
        <w:t xml:space="preserve">3. </w:t>
      </w:r>
      <w:r w:rsidR="00E61379" w:rsidRPr="007E4C33">
        <w:rPr>
          <w:sz w:val="22"/>
          <w:szCs w:val="22"/>
        </w:rPr>
        <w:t>Okres aktualizacji oprogramowania po okresie gwarancji</w:t>
      </w:r>
      <w:r w:rsidR="00E61379" w:rsidRPr="007E4C33">
        <w:rPr>
          <w:sz w:val="22"/>
          <w:szCs w:val="22"/>
        </w:rPr>
        <w:tab/>
      </w:r>
      <w:r w:rsidR="00E61379" w:rsidRPr="007E4C33">
        <w:rPr>
          <w:sz w:val="22"/>
          <w:szCs w:val="22"/>
        </w:rPr>
        <w:tab/>
      </w:r>
      <w:r w:rsidR="00E61379" w:rsidRPr="007E4C33">
        <w:rPr>
          <w:sz w:val="22"/>
          <w:szCs w:val="22"/>
        </w:rPr>
        <w:tab/>
      </w:r>
      <w:r w:rsidR="00E61379">
        <w:rPr>
          <w:sz w:val="22"/>
          <w:szCs w:val="22"/>
        </w:rPr>
        <w:t>1</w:t>
      </w:r>
      <w:r w:rsidR="00E61379" w:rsidRPr="007E4C33">
        <w:rPr>
          <w:sz w:val="22"/>
          <w:szCs w:val="22"/>
        </w:rPr>
        <w:t>0 %</w:t>
      </w:r>
    </w:p>
    <w:p w14:paraId="1A1A9A34" w14:textId="77777777" w:rsidR="00086F8A" w:rsidRPr="007E4C33" w:rsidRDefault="000158B8" w:rsidP="002607AE">
      <w:pPr>
        <w:pStyle w:val="Tekstpodstawowy"/>
        <w:spacing w:before="120" w:after="120" w:line="276" w:lineRule="auto"/>
        <w:rPr>
          <w:sz w:val="22"/>
          <w:szCs w:val="22"/>
        </w:rPr>
      </w:pPr>
      <w:r w:rsidRPr="007E4C33">
        <w:rPr>
          <w:sz w:val="22"/>
          <w:szCs w:val="22"/>
        </w:rPr>
        <w:t xml:space="preserve">Za najkorzystniejszą zostanie uznana oferta, która otrzyma najwyższą łączną ilość punktów przyznanych w poszczególnych kryteriach wg. poniższych zasad: </w:t>
      </w:r>
    </w:p>
    <w:p w14:paraId="099A8B92" w14:textId="77777777" w:rsidR="00086F8A" w:rsidRPr="007E4C33" w:rsidRDefault="000158B8" w:rsidP="002607AE">
      <w:pPr>
        <w:pStyle w:val="Tekstpodstawowy"/>
        <w:spacing w:before="120" w:after="120" w:line="276" w:lineRule="auto"/>
        <w:rPr>
          <w:sz w:val="22"/>
          <w:szCs w:val="22"/>
        </w:rPr>
      </w:pPr>
      <w:r w:rsidRPr="007E4C33">
        <w:rPr>
          <w:sz w:val="22"/>
          <w:szCs w:val="22"/>
        </w:rPr>
        <w:t xml:space="preserve">Ocena punktowa zostanie wyliczona z dokładnością do czterech miejsc po przecinku. </w:t>
      </w:r>
    </w:p>
    <w:p w14:paraId="08E908E1" w14:textId="77777777" w:rsidR="00086F8A" w:rsidRPr="007E4C33" w:rsidRDefault="00086F8A" w:rsidP="002607AE">
      <w:pPr>
        <w:pStyle w:val="Tekstpodstawowy"/>
        <w:spacing w:before="120" w:after="120" w:line="276" w:lineRule="auto"/>
        <w:rPr>
          <w:sz w:val="22"/>
          <w:szCs w:val="22"/>
        </w:rPr>
      </w:pPr>
    </w:p>
    <w:tbl>
      <w:tblPr>
        <w:tblW w:w="907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560"/>
        <w:gridCol w:w="7512"/>
      </w:tblGrid>
      <w:tr w:rsidR="00C167A7" w:rsidRPr="007E4C33" w14:paraId="0B714077" w14:textId="77777777" w:rsidTr="008407DF">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0652FD" w14:textId="77777777" w:rsidR="00086F8A" w:rsidRPr="007E4C33" w:rsidRDefault="000158B8" w:rsidP="002607AE">
            <w:pPr>
              <w:spacing w:before="120" w:after="120" w:line="276" w:lineRule="auto"/>
              <w:jc w:val="both"/>
              <w:rPr>
                <w:sz w:val="22"/>
                <w:szCs w:val="22"/>
              </w:rPr>
            </w:pPr>
            <w:r w:rsidRPr="007E4C33">
              <w:rPr>
                <w:sz w:val="22"/>
                <w:szCs w:val="22"/>
              </w:rPr>
              <w:t>Nr kryterium</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AA970A" w14:textId="77777777" w:rsidR="00086F8A" w:rsidRPr="007E4C33" w:rsidRDefault="000158B8" w:rsidP="002607AE">
            <w:pPr>
              <w:spacing w:before="120" w:after="120" w:line="276" w:lineRule="auto"/>
              <w:jc w:val="both"/>
              <w:rPr>
                <w:sz w:val="22"/>
                <w:szCs w:val="22"/>
              </w:rPr>
            </w:pPr>
            <w:r w:rsidRPr="007E4C33">
              <w:rPr>
                <w:sz w:val="22"/>
                <w:szCs w:val="22"/>
              </w:rPr>
              <w:t>Wzór</w:t>
            </w:r>
          </w:p>
        </w:tc>
      </w:tr>
      <w:tr w:rsidR="00C167A7" w:rsidRPr="007E4C33" w14:paraId="2EFD4FEC" w14:textId="77777777" w:rsidTr="008407DF">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C2C2F1" w14:textId="77777777" w:rsidR="00086F8A" w:rsidRPr="007E4C33" w:rsidRDefault="000158B8" w:rsidP="002607AE">
            <w:pPr>
              <w:spacing w:before="120" w:after="120" w:line="276" w:lineRule="auto"/>
              <w:jc w:val="center"/>
              <w:rPr>
                <w:b/>
                <w:sz w:val="22"/>
                <w:szCs w:val="22"/>
              </w:rPr>
            </w:pPr>
            <w:r w:rsidRPr="007E4C33">
              <w:rPr>
                <w:sz w:val="22"/>
                <w:szCs w:val="22"/>
              </w:rPr>
              <w:t>1.</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BD4362" w14:textId="77777777" w:rsidR="00086F8A" w:rsidRPr="007E4C33" w:rsidRDefault="000158B8" w:rsidP="002607AE">
            <w:pPr>
              <w:spacing w:before="120" w:after="120" w:line="276" w:lineRule="auto"/>
              <w:jc w:val="both"/>
              <w:rPr>
                <w:b/>
                <w:sz w:val="22"/>
                <w:szCs w:val="22"/>
              </w:rPr>
            </w:pPr>
            <w:r w:rsidRPr="007E4C33">
              <w:rPr>
                <w:b/>
                <w:sz w:val="22"/>
                <w:szCs w:val="22"/>
              </w:rPr>
              <w:t>Cena</w:t>
            </w:r>
          </w:p>
          <w:p w14:paraId="7BCEEA67" w14:textId="7A1EA37E" w:rsidR="00086F8A" w:rsidRPr="007E4C33" w:rsidRDefault="000158B8" w:rsidP="002607AE">
            <w:pPr>
              <w:spacing w:before="120" w:after="120" w:line="276" w:lineRule="auto"/>
              <w:jc w:val="both"/>
              <w:rPr>
                <w:sz w:val="22"/>
                <w:szCs w:val="22"/>
              </w:rPr>
            </w:pPr>
            <w:r w:rsidRPr="007E4C33">
              <w:rPr>
                <w:sz w:val="22"/>
                <w:szCs w:val="22"/>
              </w:rPr>
              <w:t xml:space="preserve">Liczba punktów = ( Cmin/Cof ) * </w:t>
            </w:r>
            <w:r w:rsidR="004C3CCA" w:rsidRPr="007E4C33">
              <w:rPr>
                <w:sz w:val="22"/>
                <w:szCs w:val="22"/>
              </w:rPr>
              <w:t>6</w:t>
            </w:r>
            <w:r w:rsidRPr="007E4C33">
              <w:rPr>
                <w:sz w:val="22"/>
                <w:szCs w:val="22"/>
              </w:rPr>
              <w:t>0 pkt.</w:t>
            </w:r>
          </w:p>
          <w:p w14:paraId="4C036F86" w14:textId="77777777" w:rsidR="00086F8A" w:rsidRPr="007E4C33" w:rsidRDefault="000158B8" w:rsidP="002607AE">
            <w:pPr>
              <w:spacing w:before="120" w:after="120" w:line="276" w:lineRule="auto"/>
              <w:jc w:val="both"/>
              <w:rPr>
                <w:sz w:val="22"/>
                <w:szCs w:val="22"/>
              </w:rPr>
            </w:pPr>
            <w:r w:rsidRPr="007E4C33">
              <w:rPr>
                <w:sz w:val="22"/>
                <w:szCs w:val="22"/>
              </w:rPr>
              <w:t>gdzie:</w:t>
            </w:r>
          </w:p>
          <w:p w14:paraId="3ADA3621" w14:textId="77777777" w:rsidR="00086F8A" w:rsidRPr="007E4C33" w:rsidRDefault="000158B8" w:rsidP="002607AE">
            <w:pPr>
              <w:spacing w:before="120" w:after="120" w:line="276" w:lineRule="auto"/>
              <w:jc w:val="both"/>
              <w:rPr>
                <w:sz w:val="22"/>
                <w:szCs w:val="22"/>
              </w:rPr>
            </w:pPr>
            <w:r w:rsidRPr="007E4C33">
              <w:rPr>
                <w:sz w:val="22"/>
                <w:szCs w:val="22"/>
              </w:rPr>
              <w:t>- Cmin - najniższa cena spośród wszystkich ofert</w:t>
            </w:r>
          </w:p>
          <w:p w14:paraId="605B70A5" w14:textId="77777777" w:rsidR="00086F8A" w:rsidRPr="007E4C33" w:rsidRDefault="000158B8" w:rsidP="002607AE">
            <w:pPr>
              <w:spacing w:before="120" w:after="120" w:line="276" w:lineRule="auto"/>
              <w:jc w:val="both"/>
              <w:rPr>
                <w:sz w:val="22"/>
                <w:szCs w:val="22"/>
              </w:rPr>
            </w:pPr>
            <w:r w:rsidRPr="007E4C33">
              <w:rPr>
                <w:sz w:val="22"/>
                <w:szCs w:val="22"/>
              </w:rPr>
              <w:t>- Cof -  cena podana w ofercie</w:t>
            </w:r>
          </w:p>
        </w:tc>
      </w:tr>
      <w:tr w:rsidR="00C167A7" w:rsidRPr="007E4C33" w14:paraId="3D6BECA7" w14:textId="77777777" w:rsidTr="008407DF">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EFCC61" w14:textId="77777777" w:rsidR="00086F8A" w:rsidRPr="007E4C33" w:rsidRDefault="000158B8" w:rsidP="002607AE">
            <w:pPr>
              <w:spacing w:before="120" w:after="120" w:line="276" w:lineRule="auto"/>
              <w:jc w:val="center"/>
              <w:rPr>
                <w:sz w:val="22"/>
                <w:szCs w:val="22"/>
              </w:rPr>
            </w:pPr>
            <w:r w:rsidRPr="007E4C33">
              <w:rPr>
                <w:sz w:val="22"/>
                <w:szCs w:val="22"/>
              </w:rPr>
              <w:t>2</w:t>
            </w:r>
          </w:p>
        </w:tc>
        <w:tc>
          <w:tcPr>
            <w:tcW w:w="75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52E196" w14:textId="77777777" w:rsidR="00E61379" w:rsidRPr="007E4C33" w:rsidRDefault="00E61379" w:rsidP="00E61379">
            <w:pPr>
              <w:spacing w:before="120" w:after="120" w:line="276" w:lineRule="auto"/>
              <w:jc w:val="both"/>
              <w:rPr>
                <w:b/>
                <w:sz w:val="22"/>
                <w:szCs w:val="22"/>
              </w:rPr>
            </w:pPr>
            <w:r w:rsidRPr="007E4C33">
              <w:rPr>
                <w:b/>
                <w:sz w:val="22"/>
                <w:szCs w:val="22"/>
              </w:rPr>
              <w:t>Termin realizacji</w:t>
            </w:r>
          </w:p>
          <w:p w14:paraId="00A51ADA" w14:textId="4C96EC50" w:rsidR="00E61379" w:rsidRPr="007E4C33" w:rsidRDefault="00E61379" w:rsidP="00E61379">
            <w:pPr>
              <w:spacing w:before="120" w:after="120" w:line="276" w:lineRule="auto"/>
              <w:jc w:val="both"/>
              <w:rPr>
                <w:sz w:val="22"/>
                <w:szCs w:val="22"/>
              </w:rPr>
            </w:pPr>
            <w:r w:rsidRPr="007E4C33">
              <w:rPr>
                <w:sz w:val="22"/>
                <w:szCs w:val="22"/>
              </w:rPr>
              <w:lastRenderedPageBreak/>
              <w:t xml:space="preserve">Liczba punktów przyznana w skali od 0 do </w:t>
            </w:r>
            <w:r>
              <w:rPr>
                <w:sz w:val="22"/>
                <w:szCs w:val="22"/>
              </w:rPr>
              <w:t>3</w:t>
            </w:r>
            <w:r w:rsidRPr="007E4C33">
              <w:rPr>
                <w:sz w:val="22"/>
                <w:szCs w:val="22"/>
              </w:rPr>
              <w:t>0, gdzie:</w:t>
            </w:r>
          </w:p>
          <w:p w14:paraId="0A932812" w14:textId="224A302C" w:rsidR="00E61379" w:rsidRDefault="00E61379" w:rsidP="00E61379">
            <w:pPr>
              <w:numPr>
                <w:ilvl w:val="0"/>
                <w:numId w:val="7"/>
              </w:numPr>
              <w:spacing w:before="120" w:after="120" w:line="276" w:lineRule="auto"/>
              <w:contextualSpacing/>
              <w:rPr>
                <w:sz w:val="22"/>
                <w:szCs w:val="22"/>
              </w:rPr>
            </w:pPr>
            <w:bookmarkStart w:id="1" w:name="__DdeLink__494_434477860"/>
            <w:r>
              <w:rPr>
                <w:sz w:val="22"/>
                <w:szCs w:val="22"/>
              </w:rPr>
              <w:t xml:space="preserve">30 pkt. za </w:t>
            </w:r>
            <w:r w:rsidR="00686682">
              <w:rPr>
                <w:sz w:val="22"/>
                <w:szCs w:val="22"/>
              </w:rPr>
              <w:t>4</w:t>
            </w:r>
            <w:r>
              <w:rPr>
                <w:sz w:val="22"/>
                <w:szCs w:val="22"/>
              </w:rPr>
              <w:t xml:space="preserve"> miesi</w:t>
            </w:r>
            <w:r w:rsidR="00686682">
              <w:rPr>
                <w:sz w:val="22"/>
                <w:szCs w:val="22"/>
              </w:rPr>
              <w:t>ące</w:t>
            </w:r>
            <w:r>
              <w:rPr>
                <w:sz w:val="22"/>
                <w:szCs w:val="22"/>
              </w:rPr>
              <w:t>,</w:t>
            </w:r>
          </w:p>
          <w:p w14:paraId="5903CB20" w14:textId="07D620AE" w:rsidR="00E61379" w:rsidRPr="007E4C33" w:rsidRDefault="00E61379" w:rsidP="00E61379">
            <w:pPr>
              <w:numPr>
                <w:ilvl w:val="0"/>
                <w:numId w:val="7"/>
              </w:numPr>
              <w:spacing w:before="120" w:after="120" w:line="276" w:lineRule="auto"/>
              <w:contextualSpacing/>
              <w:rPr>
                <w:sz w:val="22"/>
                <w:szCs w:val="22"/>
              </w:rPr>
            </w:pPr>
            <w:r>
              <w:rPr>
                <w:sz w:val="22"/>
                <w:szCs w:val="22"/>
              </w:rPr>
              <w:t xml:space="preserve">20 </w:t>
            </w:r>
            <w:r w:rsidRPr="007E4C33">
              <w:rPr>
                <w:sz w:val="22"/>
                <w:szCs w:val="22"/>
              </w:rPr>
              <w:t>pkt. za</w:t>
            </w:r>
            <w:bookmarkEnd w:id="1"/>
            <w:r w:rsidRPr="007E4C33">
              <w:rPr>
                <w:sz w:val="22"/>
                <w:szCs w:val="22"/>
              </w:rPr>
              <w:t xml:space="preserve"> </w:t>
            </w:r>
            <w:r w:rsidR="00686682">
              <w:rPr>
                <w:sz w:val="22"/>
                <w:szCs w:val="22"/>
              </w:rPr>
              <w:t>4,5</w:t>
            </w:r>
            <w:r w:rsidRPr="007E4C33">
              <w:rPr>
                <w:sz w:val="22"/>
                <w:szCs w:val="22"/>
              </w:rPr>
              <w:t xml:space="preserve"> miesi</w:t>
            </w:r>
            <w:r w:rsidR="00686682">
              <w:rPr>
                <w:sz w:val="22"/>
                <w:szCs w:val="22"/>
              </w:rPr>
              <w:t>ąca</w:t>
            </w:r>
            <w:r w:rsidRPr="007E4C33">
              <w:rPr>
                <w:sz w:val="22"/>
                <w:szCs w:val="22"/>
              </w:rPr>
              <w:t>,</w:t>
            </w:r>
          </w:p>
          <w:p w14:paraId="019471BB" w14:textId="7B4A732C" w:rsidR="00E61379" w:rsidRPr="007E4C33" w:rsidRDefault="00E61379" w:rsidP="00E61379">
            <w:pPr>
              <w:numPr>
                <w:ilvl w:val="0"/>
                <w:numId w:val="7"/>
              </w:numPr>
              <w:spacing w:before="120" w:after="120" w:line="276" w:lineRule="auto"/>
              <w:contextualSpacing/>
              <w:rPr>
                <w:sz w:val="22"/>
                <w:szCs w:val="22"/>
              </w:rPr>
            </w:pPr>
            <w:r w:rsidRPr="007E4C33">
              <w:rPr>
                <w:sz w:val="22"/>
                <w:szCs w:val="22"/>
              </w:rPr>
              <w:t xml:space="preserve">10 pkt. za </w:t>
            </w:r>
            <w:r w:rsidR="00686682">
              <w:rPr>
                <w:sz w:val="22"/>
                <w:szCs w:val="22"/>
              </w:rPr>
              <w:t>5</w:t>
            </w:r>
            <w:r w:rsidRPr="007E4C33">
              <w:rPr>
                <w:sz w:val="22"/>
                <w:szCs w:val="22"/>
              </w:rPr>
              <w:t xml:space="preserve"> miesi</w:t>
            </w:r>
            <w:r w:rsidR="00686682">
              <w:rPr>
                <w:sz w:val="22"/>
                <w:szCs w:val="22"/>
              </w:rPr>
              <w:t>ęcy</w:t>
            </w:r>
            <w:r w:rsidRPr="007E4C33">
              <w:rPr>
                <w:sz w:val="22"/>
                <w:szCs w:val="22"/>
              </w:rPr>
              <w:t xml:space="preserve">, </w:t>
            </w:r>
          </w:p>
          <w:p w14:paraId="603A7373" w14:textId="16E52CB8" w:rsidR="00DE2BEB" w:rsidRPr="007E4C33" w:rsidRDefault="00E61379" w:rsidP="002607AE">
            <w:pPr>
              <w:spacing w:before="120" w:after="120" w:line="276" w:lineRule="auto"/>
              <w:jc w:val="both"/>
              <w:rPr>
                <w:sz w:val="22"/>
                <w:szCs w:val="22"/>
              </w:rPr>
            </w:pPr>
            <w:r w:rsidRPr="007E4C33">
              <w:rPr>
                <w:sz w:val="22"/>
                <w:szCs w:val="22"/>
              </w:rPr>
              <w:t xml:space="preserve">Termin realizacji poniżej 4 miesięcy nie będzie dodatkowo punktowany. Maksymalna liczba punktów do uzyskania w tym kryterium przez wykonawcę wynosi </w:t>
            </w:r>
            <w:r w:rsidR="00E504DB">
              <w:rPr>
                <w:sz w:val="22"/>
                <w:szCs w:val="22"/>
              </w:rPr>
              <w:t>3</w:t>
            </w:r>
            <w:r w:rsidRPr="007E4C33">
              <w:rPr>
                <w:sz w:val="22"/>
                <w:szCs w:val="22"/>
              </w:rPr>
              <w:t>0.</w:t>
            </w:r>
          </w:p>
        </w:tc>
      </w:tr>
      <w:tr w:rsidR="00C167A7" w:rsidRPr="007E4C33" w14:paraId="4AE28BB7" w14:textId="77777777" w:rsidTr="008407DF">
        <w:tc>
          <w:tcPr>
            <w:tcW w:w="1560" w:type="dxa"/>
            <w:tcBorders>
              <w:left w:val="single" w:sz="4" w:space="0" w:color="00000A"/>
              <w:bottom w:val="single" w:sz="4" w:space="0" w:color="00000A"/>
              <w:right w:val="single" w:sz="4" w:space="0" w:color="00000A"/>
            </w:tcBorders>
            <w:shd w:val="clear" w:color="auto" w:fill="auto"/>
            <w:tcMar>
              <w:left w:w="108" w:type="dxa"/>
            </w:tcMar>
          </w:tcPr>
          <w:p w14:paraId="70628F64" w14:textId="77777777" w:rsidR="00086F8A" w:rsidRPr="007E4C33" w:rsidRDefault="000158B8" w:rsidP="002607AE">
            <w:pPr>
              <w:spacing w:before="120" w:after="120" w:line="276" w:lineRule="auto"/>
              <w:jc w:val="center"/>
              <w:rPr>
                <w:b/>
                <w:sz w:val="22"/>
                <w:szCs w:val="22"/>
              </w:rPr>
            </w:pPr>
            <w:r w:rsidRPr="007E4C33">
              <w:rPr>
                <w:sz w:val="22"/>
                <w:szCs w:val="22"/>
              </w:rPr>
              <w:lastRenderedPageBreak/>
              <w:t>3.</w:t>
            </w:r>
          </w:p>
        </w:tc>
        <w:tc>
          <w:tcPr>
            <w:tcW w:w="7512" w:type="dxa"/>
            <w:tcBorders>
              <w:left w:val="single" w:sz="4" w:space="0" w:color="00000A"/>
              <w:bottom w:val="single" w:sz="4" w:space="0" w:color="00000A"/>
              <w:right w:val="single" w:sz="4" w:space="0" w:color="00000A"/>
            </w:tcBorders>
            <w:shd w:val="clear" w:color="auto" w:fill="auto"/>
            <w:tcMar>
              <w:left w:w="108" w:type="dxa"/>
            </w:tcMar>
          </w:tcPr>
          <w:p w14:paraId="1389AA1A" w14:textId="77777777" w:rsidR="00E61379" w:rsidRPr="007E4C33" w:rsidRDefault="00E61379" w:rsidP="00E61379">
            <w:pPr>
              <w:spacing w:before="120" w:after="120" w:line="276" w:lineRule="auto"/>
              <w:jc w:val="both"/>
              <w:rPr>
                <w:b/>
                <w:sz w:val="22"/>
                <w:szCs w:val="22"/>
              </w:rPr>
            </w:pPr>
            <w:r w:rsidRPr="007E4C33">
              <w:rPr>
                <w:b/>
                <w:sz w:val="22"/>
                <w:szCs w:val="22"/>
              </w:rPr>
              <w:t>Okres aktualizacji oprogramowania …… miesięcy po okresie gwarancji</w:t>
            </w:r>
          </w:p>
          <w:p w14:paraId="234F6FD4" w14:textId="61878EFB" w:rsidR="00E61379" w:rsidRPr="007E4C33" w:rsidRDefault="00E61379" w:rsidP="00E61379">
            <w:pPr>
              <w:spacing w:before="120" w:after="120" w:line="276" w:lineRule="auto"/>
              <w:jc w:val="both"/>
              <w:rPr>
                <w:sz w:val="22"/>
                <w:szCs w:val="22"/>
              </w:rPr>
            </w:pPr>
            <w:r w:rsidRPr="007E4C33">
              <w:rPr>
                <w:sz w:val="22"/>
                <w:szCs w:val="22"/>
              </w:rPr>
              <w:t xml:space="preserve">Liczba punktów przyznana w skali od 0 do </w:t>
            </w:r>
            <w:r w:rsidR="00E504DB">
              <w:rPr>
                <w:sz w:val="22"/>
                <w:szCs w:val="22"/>
              </w:rPr>
              <w:t>1</w:t>
            </w:r>
            <w:r w:rsidRPr="007E4C33">
              <w:rPr>
                <w:sz w:val="22"/>
                <w:szCs w:val="22"/>
              </w:rPr>
              <w:t>0, gdzie:</w:t>
            </w:r>
          </w:p>
          <w:p w14:paraId="3981DD53" w14:textId="762D6B8E" w:rsidR="00E61379" w:rsidRPr="007E4C33" w:rsidRDefault="00E504DB" w:rsidP="00E61379">
            <w:pPr>
              <w:numPr>
                <w:ilvl w:val="0"/>
                <w:numId w:val="20"/>
              </w:numPr>
              <w:spacing w:before="120" w:after="120" w:line="276" w:lineRule="auto"/>
              <w:contextualSpacing/>
              <w:jc w:val="both"/>
              <w:rPr>
                <w:sz w:val="22"/>
                <w:szCs w:val="22"/>
              </w:rPr>
            </w:pPr>
            <w:r>
              <w:rPr>
                <w:sz w:val="22"/>
                <w:szCs w:val="22"/>
              </w:rPr>
              <w:t>3</w:t>
            </w:r>
            <w:r w:rsidR="00E61379" w:rsidRPr="007E4C33">
              <w:rPr>
                <w:sz w:val="22"/>
                <w:szCs w:val="22"/>
              </w:rPr>
              <w:t xml:space="preserve"> pkt za 12 miesięcy</w:t>
            </w:r>
          </w:p>
          <w:p w14:paraId="461493AA" w14:textId="53E1A1CE" w:rsidR="00E61379" w:rsidRPr="007E4C33" w:rsidRDefault="006A0B6E" w:rsidP="00E61379">
            <w:pPr>
              <w:numPr>
                <w:ilvl w:val="0"/>
                <w:numId w:val="20"/>
              </w:numPr>
              <w:spacing w:before="120" w:after="120" w:line="276" w:lineRule="auto"/>
              <w:contextualSpacing/>
              <w:jc w:val="both"/>
              <w:rPr>
                <w:sz w:val="22"/>
                <w:szCs w:val="22"/>
              </w:rPr>
            </w:pPr>
            <w:r>
              <w:rPr>
                <w:sz w:val="22"/>
                <w:szCs w:val="22"/>
              </w:rPr>
              <w:t>5</w:t>
            </w:r>
            <w:r w:rsidR="00E61379" w:rsidRPr="007E4C33">
              <w:rPr>
                <w:sz w:val="22"/>
                <w:szCs w:val="22"/>
              </w:rPr>
              <w:t xml:space="preserve"> pkt za 24 miesięcy</w:t>
            </w:r>
          </w:p>
          <w:p w14:paraId="1E71CAC9" w14:textId="54CA6E6D" w:rsidR="00E61379" w:rsidRPr="007E4C33" w:rsidRDefault="00E504DB" w:rsidP="00E61379">
            <w:pPr>
              <w:numPr>
                <w:ilvl w:val="0"/>
                <w:numId w:val="20"/>
              </w:numPr>
              <w:spacing w:before="120" w:after="120" w:line="276" w:lineRule="auto"/>
              <w:contextualSpacing/>
              <w:jc w:val="both"/>
              <w:rPr>
                <w:sz w:val="22"/>
                <w:szCs w:val="22"/>
              </w:rPr>
            </w:pPr>
            <w:r>
              <w:rPr>
                <w:sz w:val="22"/>
                <w:szCs w:val="22"/>
              </w:rPr>
              <w:t>10</w:t>
            </w:r>
            <w:r w:rsidR="00E61379" w:rsidRPr="007E4C33">
              <w:rPr>
                <w:sz w:val="22"/>
                <w:szCs w:val="22"/>
              </w:rPr>
              <w:t xml:space="preserve"> pkt za 36 miesięcy</w:t>
            </w:r>
          </w:p>
          <w:p w14:paraId="0C022F70" w14:textId="0571C16B" w:rsidR="00086F8A" w:rsidRPr="007E4C33" w:rsidRDefault="00E61379" w:rsidP="00E61379">
            <w:pPr>
              <w:spacing w:before="120" w:after="120" w:line="276" w:lineRule="auto"/>
              <w:contextualSpacing/>
              <w:rPr>
                <w:sz w:val="22"/>
                <w:szCs w:val="22"/>
              </w:rPr>
            </w:pPr>
            <w:r w:rsidRPr="007E4C33">
              <w:rPr>
                <w:sz w:val="22"/>
                <w:szCs w:val="22"/>
              </w:rPr>
              <w:t xml:space="preserve">Okres aktualizacji oprogramowania poniżej powyżej 36 miesięcy nie będzie punktowany. Maksymalna liczba punktów do uzyskania w tym kryterium przez wykonawcę wynosi </w:t>
            </w:r>
            <w:r w:rsidR="00E504DB">
              <w:rPr>
                <w:sz w:val="22"/>
                <w:szCs w:val="22"/>
              </w:rPr>
              <w:t>1</w:t>
            </w:r>
            <w:r w:rsidRPr="007E4C33">
              <w:rPr>
                <w:sz w:val="22"/>
                <w:szCs w:val="22"/>
              </w:rPr>
              <w:t>0.</w:t>
            </w:r>
          </w:p>
        </w:tc>
      </w:tr>
    </w:tbl>
    <w:p w14:paraId="7016D5E0" w14:textId="77777777" w:rsidR="00086F8A" w:rsidRPr="007E4C33" w:rsidRDefault="000158B8" w:rsidP="002607AE">
      <w:pPr>
        <w:tabs>
          <w:tab w:val="left" w:pos="567"/>
          <w:tab w:val="left" w:pos="851"/>
          <w:tab w:val="left" w:pos="1134"/>
          <w:tab w:val="left" w:pos="1418"/>
        </w:tabs>
        <w:spacing w:before="120" w:after="120" w:line="276" w:lineRule="auto"/>
        <w:jc w:val="both"/>
        <w:rPr>
          <w:sz w:val="22"/>
          <w:szCs w:val="22"/>
        </w:rPr>
      </w:pPr>
      <w:r w:rsidRPr="007E4C33">
        <w:rPr>
          <w:sz w:val="22"/>
          <w:szCs w:val="22"/>
        </w:rPr>
        <w:t>Oferta, która uzyska największą wartość punktową, liczoną według powyższego wzoru, zostanie uznana przez Zamawiającego za ofertę najkorzystniejszą. Jeśli najwyższą wartość uzyska więcej niż jedna oferta, Zamawiający wezwie Wykonawców, którzy złożyli te oferty, do złożenia ofert dodatkowych.</w:t>
      </w:r>
    </w:p>
    <w:p w14:paraId="3717EFE1" w14:textId="77777777" w:rsidR="00086F8A" w:rsidRPr="007E4C33" w:rsidRDefault="000158B8" w:rsidP="002607AE">
      <w:pPr>
        <w:spacing w:before="120" w:after="120" w:line="276" w:lineRule="auto"/>
        <w:jc w:val="both"/>
        <w:rPr>
          <w:sz w:val="22"/>
          <w:szCs w:val="22"/>
        </w:rPr>
      </w:pPr>
      <w:r w:rsidRPr="007E4C33">
        <w:rPr>
          <w:b/>
          <w:bCs/>
          <w:sz w:val="22"/>
          <w:szCs w:val="22"/>
        </w:rPr>
        <w:t xml:space="preserve">Wybór najkorzystniejszej oferty </w:t>
      </w:r>
      <w:r w:rsidRPr="007E4C33">
        <w:rPr>
          <w:sz w:val="22"/>
          <w:szCs w:val="22"/>
        </w:rPr>
        <w:t>Zamawiający udzieli zamówienia Wykonawcy, którego oferta odpowiada wszystkim wymaganiom określonym w niniejszej SIWZ i została oceniona jako najkorzystniejsza w oparciu o podane w SIWZ kryteria wyboru i oceny ofert tj. uzyska najwyższą ocenę punktową.</w:t>
      </w:r>
    </w:p>
    <w:p w14:paraId="2C5A6E2B" w14:textId="77777777" w:rsidR="00086F8A" w:rsidRPr="007E4C33" w:rsidRDefault="00086F8A" w:rsidP="002607AE">
      <w:pPr>
        <w:pStyle w:val="Tekstpodstawowy"/>
        <w:spacing w:before="120" w:after="120" w:line="276" w:lineRule="auto"/>
        <w:ind w:left="720"/>
        <w:rPr>
          <w:sz w:val="22"/>
          <w:szCs w:val="22"/>
        </w:rPr>
      </w:pPr>
    </w:p>
    <w:p w14:paraId="244142E3" w14:textId="77777777" w:rsidR="00086F8A" w:rsidRPr="007E4C33" w:rsidRDefault="000158B8" w:rsidP="002607AE">
      <w:pPr>
        <w:numPr>
          <w:ilvl w:val="0"/>
          <w:numId w:val="9"/>
        </w:numPr>
        <w:spacing w:before="120" w:after="120" w:line="276" w:lineRule="auto"/>
        <w:jc w:val="both"/>
        <w:rPr>
          <w:b/>
          <w:sz w:val="22"/>
          <w:szCs w:val="22"/>
        </w:rPr>
      </w:pPr>
      <w:r w:rsidRPr="007E4C33">
        <w:rPr>
          <w:b/>
          <w:sz w:val="22"/>
          <w:szCs w:val="22"/>
        </w:rPr>
        <w:t>INFORMACJĘ O FORMALNOŚCIACH, JAKIE POWINNY ZOSTAĆ DOPEŁNIONE PO WYBORZE OFERTY W CELU ZAWARCIA UMOWY W SPRAWIE ZAMÓWIENIA PUBLICZNEGO.</w:t>
      </w:r>
    </w:p>
    <w:p w14:paraId="76AFBB14" w14:textId="77777777" w:rsidR="00086F8A" w:rsidRPr="007E4C33" w:rsidRDefault="000158B8" w:rsidP="002607AE">
      <w:pPr>
        <w:numPr>
          <w:ilvl w:val="3"/>
          <w:numId w:val="9"/>
        </w:numPr>
        <w:spacing w:before="120" w:after="120" w:line="276" w:lineRule="auto"/>
        <w:ind w:left="426"/>
        <w:jc w:val="both"/>
        <w:rPr>
          <w:sz w:val="22"/>
          <w:szCs w:val="22"/>
        </w:rPr>
      </w:pPr>
      <w:r w:rsidRPr="007E4C33">
        <w:rPr>
          <w:sz w:val="22"/>
          <w:szCs w:val="22"/>
        </w:rPr>
        <w:t>Przed podpisaniem umowy Wykonawca na żądanie Zamawiającego powinien złożyć:</w:t>
      </w:r>
    </w:p>
    <w:p w14:paraId="4EA8EC72" w14:textId="77777777" w:rsidR="00086F8A" w:rsidRPr="007E4C33" w:rsidRDefault="000158B8" w:rsidP="002607AE">
      <w:pPr>
        <w:numPr>
          <w:ilvl w:val="1"/>
          <w:numId w:val="8"/>
        </w:numPr>
        <w:tabs>
          <w:tab w:val="left" w:pos="993"/>
        </w:tabs>
        <w:spacing w:before="120" w:after="120" w:line="276" w:lineRule="auto"/>
        <w:ind w:left="993" w:hanging="426"/>
        <w:jc w:val="both"/>
        <w:rPr>
          <w:sz w:val="22"/>
          <w:szCs w:val="22"/>
        </w:rPr>
      </w:pPr>
      <w:r w:rsidRPr="007E4C33">
        <w:rPr>
          <w:sz w:val="22"/>
          <w:szCs w:val="22"/>
        </w:rPr>
        <w:t xml:space="preserve">kopię umowy(-ów) określającej podstawy i zasady wspólnego ubiegania się </w:t>
      </w:r>
      <w:r w:rsidRPr="007E4C33">
        <w:rPr>
          <w:sz w:val="22"/>
          <w:szCs w:val="22"/>
        </w:rPr>
        <w:br/>
        <w:t>o udzielenie zamówienia publicznego – w przypadku złożenia oferty przez podmioty występujące wspólnie (tj. konsorcjum).</w:t>
      </w:r>
    </w:p>
    <w:p w14:paraId="4183A6C2" w14:textId="77777777" w:rsidR="00086F8A" w:rsidRPr="007E4C33" w:rsidRDefault="000158B8" w:rsidP="002607AE">
      <w:pPr>
        <w:numPr>
          <w:ilvl w:val="1"/>
          <w:numId w:val="8"/>
        </w:numPr>
        <w:tabs>
          <w:tab w:val="left" w:pos="993"/>
        </w:tabs>
        <w:spacing w:before="120" w:after="120" w:line="276" w:lineRule="auto"/>
        <w:ind w:left="993" w:hanging="426"/>
        <w:jc w:val="both"/>
        <w:rPr>
          <w:sz w:val="22"/>
          <w:szCs w:val="22"/>
        </w:rPr>
      </w:pPr>
      <w:r w:rsidRPr="007E4C33">
        <w:rPr>
          <w:sz w:val="22"/>
          <w:szCs w:val="22"/>
        </w:rPr>
        <w:t>wykaz podwykonawców z zakresem powierzanych im zadań, o ile przewiduje się ich udział w realizacji zamówienia.</w:t>
      </w:r>
    </w:p>
    <w:p w14:paraId="72A1360B" w14:textId="77777777" w:rsidR="00086F8A" w:rsidRPr="007E4C33" w:rsidRDefault="000158B8" w:rsidP="002607AE">
      <w:pPr>
        <w:numPr>
          <w:ilvl w:val="3"/>
          <w:numId w:val="9"/>
        </w:numPr>
        <w:spacing w:before="120" w:after="120" w:line="276" w:lineRule="auto"/>
        <w:ind w:left="426"/>
        <w:jc w:val="both"/>
        <w:rPr>
          <w:sz w:val="22"/>
          <w:szCs w:val="22"/>
        </w:rPr>
      </w:pPr>
      <w:r w:rsidRPr="007E4C33">
        <w:rPr>
          <w:sz w:val="22"/>
          <w:szCs w:val="22"/>
        </w:rPr>
        <w:t>Wybrany Wykonawca jest zobowiązany do zawarcia umowy w terminie i miejscu wyznaczonym przez Zamawiającego.</w:t>
      </w:r>
    </w:p>
    <w:p w14:paraId="2DA32E78" w14:textId="77777777" w:rsidR="00086F8A" w:rsidRPr="007E4C33" w:rsidRDefault="00086F8A" w:rsidP="002607AE">
      <w:pPr>
        <w:pStyle w:val="Tekstpodstawowy"/>
        <w:spacing w:before="120" w:after="120" w:line="276" w:lineRule="auto"/>
        <w:ind w:left="720"/>
        <w:rPr>
          <w:sz w:val="22"/>
          <w:szCs w:val="22"/>
        </w:rPr>
      </w:pPr>
    </w:p>
    <w:p w14:paraId="683A8FC7" w14:textId="77777777" w:rsidR="00086F8A" w:rsidRPr="007E4C33" w:rsidRDefault="000158B8" w:rsidP="002607AE">
      <w:pPr>
        <w:numPr>
          <w:ilvl w:val="0"/>
          <w:numId w:val="10"/>
        </w:numPr>
        <w:spacing w:before="120" w:after="120" w:line="276" w:lineRule="auto"/>
        <w:jc w:val="both"/>
        <w:rPr>
          <w:b/>
          <w:sz w:val="22"/>
          <w:szCs w:val="22"/>
        </w:rPr>
      </w:pPr>
      <w:r w:rsidRPr="007E4C33">
        <w:rPr>
          <w:b/>
          <w:sz w:val="22"/>
          <w:szCs w:val="22"/>
        </w:rPr>
        <w:t>WYMAGANIA DOTYCZĄCE ZABEZPIECZENIA NALEŻYTEGO WYKONANIA UMOWY.</w:t>
      </w:r>
    </w:p>
    <w:p w14:paraId="29AAAB7F" w14:textId="77777777" w:rsidR="00086F8A" w:rsidRPr="007E4C33" w:rsidRDefault="000158B8" w:rsidP="002607AE">
      <w:pPr>
        <w:spacing w:before="120" w:after="120" w:line="276" w:lineRule="auto"/>
        <w:jc w:val="both"/>
        <w:rPr>
          <w:sz w:val="22"/>
          <w:szCs w:val="22"/>
        </w:rPr>
      </w:pPr>
      <w:r w:rsidRPr="007E4C33">
        <w:rPr>
          <w:sz w:val="22"/>
          <w:szCs w:val="22"/>
        </w:rPr>
        <w:lastRenderedPageBreak/>
        <w:t>Zamawiający nie przewiduje konieczności wniesienia zabezpieczenia należytego wykonania umowy.</w:t>
      </w:r>
    </w:p>
    <w:p w14:paraId="1381F7B0" w14:textId="77777777" w:rsidR="00086F8A" w:rsidRPr="007E4C33" w:rsidRDefault="00086F8A" w:rsidP="002607AE">
      <w:pPr>
        <w:spacing w:before="120" w:after="120" w:line="276" w:lineRule="auto"/>
        <w:ind w:left="720"/>
        <w:jc w:val="both"/>
        <w:rPr>
          <w:b/>
          <w:sz w:val="22"/>
          <w:szCs w:val="22"/>
        </w:rPr>
      </w:pPr>
    </w:p>
    <w:p w14:paraId="7C07D886" w14:textId="77777777" w:rsidR="00086F8A" w:rsidRPr="007E4C33" w:rsidRDefault="000158B8" w:rsidP="002607AE">
      <w:pPr>
        <w:numPr>
          <w:ilvl w:val="0"/>
          <w:numId w:val="10"/>
        </w:numPr>
        <w:spacing w:before="120" w:after="120" w:line="276" w:lineRule="auto"/>
        <w:jc w:val="both"/>
        <w:rPr>
          <w:b/>
          <w:sz w:val="22"/>
          <w:szCs w:val="22"/>
        </w:rPr>
      </w:pPr>
      <w:r w:rsidRPr="007E4C33">
        <w:rPr>
          <w:b/>
          <w:sz w:val="22"/>
          <w:szCs w:val="22"/>
        </w:rPr>
        <w:t>ISTOTNE POSTANOWIENIA UMOWY – załącznik nr 6</w:t>
      </w:r>
    </w:p>
    <w:p w14:paraId="540A98B8" w14:textId="77777777" w:rsidR="00086F8A" w:rsidRPr="007E4C33" w:rsidRDefault="00086F8A" w:rsidP="002607AE">
      <w:pPr>
        <w:spacing w:before="120" w:after="120" w:line="276" w:lineRule="auto"/>
        <w:ind w:left="720"/>
        <w:jc w:val="both"/>
        <w:rPr>
          <w:b/>
          <w:sz w:val="22"/>
          <w:szCs w:val="22"/>
        </w:rPr>
      </w:pPr>
    </w:p>
    <w:p w14:paraId="3591B76A" w14:textId="77777777" w:rsidR="00086F8A" w:rsidRPr="007E4C33" w:rsidRDefault="000158B8" w:rsidP="002607AE">
      <w:pPr>
        <w:pStyle w:val="Tekstpodstawowy"/>
        <w:numPr>
          <w:ilvl w:val="0"/>
          <w:numId w:val="10"/>
        </w:numPr>
        <w:spacing w:before="120" w:after="120" w:line="276" w:lineRule="auto"/>
        <w:rPr>
          <w:b/>
          <w:sz w:val="22"/>
          <w:szCs w:val="22"/>
        </w:rPr>
      </w:pPr>
      <w:r w:rsidRPr="007E4C33">
        <w:rPr>
          <w:b/>
          <w:sz w:val="22"/>
          <w:szCs w:val="22"/>
        </w:rPr>
        <w:t>ŚRODKI OCHRONY PRAWNEJ</w:t>
      </w:r>
    </w:p>
    <w:p w14:paraId="32363EEA" w14:textId="77777777" w:rsidR="00086F8A" w:rsidRPr="007E4C33" w:rsidRDefault="000158B8" w:rsidP="002607AE">
      <w:pPr>
        <w:numPr>
          <w:ilvl w:val="0"/>
          <w:numId w:val="13"/>
        </w:numPr>
        <w:spacing w:before="120" w:after="120" w:line="276" w:lineRule="auto"/>
        <w:jc w:val="both"/>
        <w:rPr>
          <w:sz w:val="22"/>
          <w:szCs w:val="22"/>
        </w:rPr>
      </w:pPr>
      <w:r w:rsidRPr="007E4C33">
        <w:rPr>
          <w:sz w:val="22"/>
          <w:szCs w:val="22"/>
        </w:rPr>
        <w:t xml:space="preserve">Oferentom, których interes prawny doznał lub może doznać uszczerbku w wyniku naruszenia przez zamawiającego przepisów Prawa o zamówieniach publicznych przysługują środki ochrony prawnej na zasadach określonych w dziale VI ustawy Prawo zamówień publicznych. </w:t>
      </w:r>
    </w:p>
    <w:p w14:paraId="661875F1" w14:textId="77777777" w:rsidR="00086F8A" w:rsidRPr="007E4C33" w:rsidRDefault="000158B8" w:rsidP="002607AE">
      <w:pPr>
        <w:numPr>
          <w:ilvl w:val="0"/>
          <w:numId w:val="13"/>
        </w:numPr>
        <w:spacing w:before="120" w:after="120" w:line="276" w:lineRule="auto"/>
        <w:jc w:val="both"/>
        <w:rPr>
          <w:sz w:val="22"/>
          <w:szCs w:val="22"/>
        </w:rPr>
      </w:pPr>
      <w:r w:rsidRPr="007E4C33">
        <w:rPr>
          <w:sz w:val="22"/>
          <w:szCs w:val="22"/>
        </w:rPr>
        <w:t>Odwołanie, w postępowaniach o wartości mniejszej niż kwoty określone w przepisach wydanych na podstawie art. 11 ust. 8 ustawy, przysługuje wyłącznie wobec czynności:</w:t>
      </w:r>
    </w:p>
    <w:p w14:paraId="53717DB5" w14:textId="77777777" w:rsidR="00086F8A" w:rsidRPr="007E4C33" w:rsidRDefault="000158B8" w:rsidP="002607AE">
      <w:pPr>
        <w:numPr>
          <w:ilvl w:val="1"/>
          <w:numId w:val="14"/>
        </w:numPr>
        <w:spacing w:before="120" w:after="120" w:line="276" w:lineRule="auto"/>
        <w:jc w:val="both"/>
        <w:rPr>
          <w:sz w:val="22"/>
          <w:szCs w:val="22"/>
        </w:rPr>
      </w:pPr>
      <w:r w:rsidRPr="007E4C33">
        <w:rPr>
          <w:sz w:val="22"/>
          <w:szCs w:val="22"/>
        </w:rPr>
        <w:t>wyboru trybu negocjacji bez ogłoszenia, zamówienia z wolnej ręki lub zapytania o cenę;</w:t>
      </w:r>
    </w:p>
    <w:p w14:paraId="43F07CD1" w14:textId="77777777" w:rsidR="00086F8A" w:rsidRPr="007E4C33" w:rsidRDefault="000158B8" w:rsidP="002607AE">
      <w:pPr>
        <w:numPr>
          <w:ilvl w:val="1"/>
          <w:numId w:val="14"/>
        </w:numPr>
        <w:spacing w:before="120" w:after="120" w:line="276" w:lineRule="auto"/>
        <w:jc w:val="both"/>
        <w:rPr>
          <w:sz w:val="22"/>
          <w:szCs w:val="22"/>
        </w:rPr>
      </w:pPr>
      <w:r w:rsidRPr="007E4C33">
        <w:rPr>
          <w:sz w:val="22"/>
          <w:szCs w:val="22"/>
        </w:rPr>
        <w:t>określenia warunków udziału w postępowaniu,</w:t>
      </w:r>
    </w:p>
    <w:p w14:paraId="7BF145A0" w14:textId="77777777" w:rsidR="00086F8A" w:rsidRPr="007E4C33" w:rsidRDefault="000158B8" w:rsidP="002607AE">
      <w:pPr>
        <w:numPr>
          <w:ilvl w:val="1"/>
          <w:numId w:val="14"/>
        </w:numPr>
        <w:spacing w:before="120" w:after="120" w:line="276" w:lineRule="auto"/>
        <w:jc w:val="both"/>
        <w:rPr>
          <w:sz w:val="22"/>
          <w:szCs w:val="22"/>
        </w:rPr>
      </w:pPr>
      <w:r w:rsidRPr="007E4C33">
        <w:rPr>
          <w:sz w:val="22"/>
          <w:szCs w:val="22"/>
        </w:rPr>
        <w:t>wykluczenia odwołującego z postępowania o udzielenie zamówienia,</w:t>
      </w:r>
    </w:p>
    <w:p w14:paraId="7208F3F2" w14:textId="77777777" w:rsidR="00086F8A" w:rsidRPr="007E4C33" w:rsidRDefault="000158B8" w:rsidP="002607AE">
      <w:pPr>
        <w:numPr>
          <w:ilvl w:val="1"/>
          <w:numId w:val="14"/>
        </w:numPr>
        <w:spacing w:before="120" w:after="120" w:line="276" w:lineRule="auto"/>
        <w:jc w:val="both"/>
        <w:rPr>
          <w:sz w:val="22"/>
          <w:szCs w:val="22"/>
        </w:rPr>
      </w:pPr>
      <w:r w:rsidRPr="007E4C33">
        <w:rPr>
          <w:sz w:val="22"/>
          <w:szCs w:val="22"/>
        </w:rPr>
        <w:t>odrzucenia oferty odwołującego,</w:t>
      </w:r>
    </w:p>
    <w:p w14:paraId="5C838F9C" w14:textId="77777777" w:rsidR="00086F8A" w:rsidRPr="007E4C33" w:rsidRDefault="000158B8" w:rsidP="002607AE">
      <w:pPr>
        <w:numPr>
          <w:ilvl w:val="1"/>
          <w:numId w:val="14"/>
        </w:numPr>
        <w:spacing w:before="120" w:after="120" w:line="276" w:lineRule="auto"/>
        <w:jc w:val="both"/>
        <w:rPr>
          <w:sz w:val="22"/>
          <w:szCs w:val="22"/>
        </w:rPr>
      </w:pPr>
      <w:r w:rsidRPr="007E4C33">
        <w:rPr>
          <w:sz w:val="22"/>
          <w:szCs w:val="22"/>
        </w:rPr>
        <w:t>opisu przedmiotu zamówienia,</w:t>
      </w:r>
    </w:p>
    <w:p w14:paraId="3E2947E3" w14:textId="77777777" w:rsidR="00086F8A" w:rsidRPr="007E4C33" w:rsidRDefault="000158B8" w:rsidP="002607AE">
      <w:pPr>
        <w:numPr>
          <w:ilvl w:val="1"/>
          <w:numId w:val="14"/>
        </w:numPr>
        <w:spacing w:before="120" w:after="120" w:line="276" w:lineRule="auto"/>
        <w:jc w:val="both"/>
        <w:rPr>
          <w:sz w:val="22"/>
          <w:szCs w:val="22"/>
        </w:rPr>
      </w:pPr>
      <w:r w:rsidRPr="007E4C33">
        <w:rPr>
          <w:sz w:val="22"/>
          <w:szCs w:val="22"/>
        </w:rPr>
        <w:t>wyboru najkorzystniejszej oferty.</w:t>
      </w:r>
    </w:p>
    <w:p w14:paraId="50B79EBD" w14:textId="77777777" w:rsidR="00086F8A" w:rsidRPr="007E4C33" w:rsidRDefault="00086F8A" w:rsidP="002607AE">
      <w:pPr>
        <w:spacing w:before="120" w:after="120" w:line="276" w:lineRule="auto"/>
        <w:rPr>
          <w:sz w:val="22"/>
          <w:szCs w:val="22"/>
        </w:rPr>
      </w:pPr>
    </w:p>
    <w:p w14:paraId="2F51993E" w14:textId="77777777" w:rsidR="00086F8A" w:rsidRPr="007E4C33" w:rsidRDefault="000158B8" w:rsidP="002607AE">
      <w:pPr>
        <w:numPr>
          <w:ilvl w:val="0"/>
          <w:numId w:val="12"/>
        </w:numPr>
        <w:spacing w:before="120" w:after="120" w:line="276" w:lineRule="auto"/>
        <w:jc w:val="both"/>
        <w:rPr>
          <w:b/>
          <w:sz w:val="22"/>
          <w:szCs w:val="22"/>
        </w:rPr>
      </w:pPr>
      <w:r w:rsidRPr="007E4C33">
        <w:rPr>
          <w:b/>
          <w:sz w:val="22"/>
          <w:szCs w:val="22"/>
        </w:rPr>
        <w:t>POSTANOWIENIA OGÓLNE</w:t>
      </w:r>
    </w:p>
    <w:p w14:paraId="6870BE88" w14:textId="77777777" w:rsidR="00086F8A" w:rsidRPr="007E4C33" w:rsidRDefault="000158B8" w:rsidP="002607AE">
      <w:pPr>
        <w:numPr>
          <w:ilvl w:val="0"/>
          <w:numId w:val="11"/>
        </w:numPr>
        <w:tabs>
          <w:tab w:val="left" w:pos="284"/>
        </w:tabs>
        <w:spacing w:before="120" w:after="120" w:line="276" w:lineRule="auto"/>
        <w:ind w:left="284" w:firstLine="0"/>
        <w:jc w:val="both"/>
        <w:rPr>
          <w:sz w:val="22"/>
          <w:szCs w:val="22"/>
        </w:rPr>
      </w:pPr>
      <w:r w:rsidRPr="007E4C33">
        <w:rPr>
          <w:sz w:val="22"/>
          <w:szCs w:val="22"/>
        </w:rPr>
        <w:t>Zamawiający nie dopuszcza możliwości składania ofert częściowych.</w:t>
      </w:r>
    </w:p>
    <w:p w14:paraId="484A4D89" w14:textId="77777777" w:rsidR="00086F8A" w:rsidRPr="007E4C33" w:rsidRDefault="000158B8" w:rsidP="002607AE">
      <w:pPr>
        <w:numPr>
          <w:ilvl w:val="0"/>
          <w:numId w:val="11"/>
        </w:numPr>
        <w:tabs>
          <w:tab w:val="left" w:pos="284"/>
        </w:tabs>
        <w:spacing w:before="120" w:after="120" w:line="276" w:lineRule="auto"/>
        <w:ind w:left="709" w:hanging="425"/>
        <w:jc w:val="both"/>
        <w:rPr>
          <w:sz w:val="22"/>
          <w:szCs w:val="22"/>
        </w:rPr>
      </w:pPr>
      <w:r w:rsidRPr="007E4C33">
        <w:rPr>
          <w:sz w:val="22"/>
          <w:szCs w:val="22"/>
        </w:rPr>
        <w:t>Zamawiający nie przewiduje możliwości zawarcia umowy ramowej.</w:t>
      </w:r>
    </w:p>
    <w:p w14:paraId="41041901" w14:textId="180B6A36" w:rsidR="005532BE" w:rsidRPr="007E4C33" w:rsidRDefault="003E3683" w:rsidP="00544C61">
      <w:pPr>
        <w:pStyle w:val="Tekstpodstawowy"/>
        <w:numPr>
          <w:ilvl w:val="0"/>
          <w:numId w:val="11"/>
        </w:numPr>
        <w:spacing w:before="120" w:after="120" w:line="276" w:lineRule="auto"/>
        <w:rPr>
          <w:sz w:val="22"/>
          <w:szCs w:val="22"/>
        </w:rPr>
      </w:pPr>
      <w:r w:rsidRPr="007E4C33">
        <w:rPr>
          <w:sz w:val="22"/>
          <w:szCs w:val="22"/>
        </w:rPr>
        <w:t>Zamawiający przewiduje udzielenie zamówień, o których mowa w art. 67 ust. 1 pkt 6 i 7 – do wysokości 10% wartości zamówienia</w:t>
      </w:r>
      <w:r w:rsidR="00EB38F9" w:rsidRPr="007E4C33">
        <w:rPr>
          <w:sz w:val="22"/>
          <w:szCs w:val="22"/>
        </w:rPr>
        <w:t xml:space="preserve"> na następujący zakres prac: dodatkowych prac programistycznych w zakresie rozbudowy systemu agregatora, strony internetowej, rozbudowy systemu Trapper, dostosowania oprogramowania Dataverse, dostosowania oprogramowania Geonode, prac dotyczących dodatkowego rozwoju aplikacji mobilnych</w:t>
      </w:r>
      <w:r w:rsidRPr="007E4C33">
        <w:rPr>
          <w:sz w:val="22"/>
          <w:szCs w:val="22"/>
        </w:rPr>
        <w:t xml:space="preserve"> służąc</w:t>
      </w:r>
      <w:r w:rsidR="00EB38F9" w:rsidRPr="007E4C33">
        <w:rPr>
          <w:sz w:val="22"/>
          <w:szCs w:val="22"/>
        </w:rPr>
        <w:t>ych</w:t>
      </w:r>
      <w:r w:rsidRPr="007E4C33">
        <w:rPr>
          <w:sz w:val="22"/>
          <w:szCs w:val="22"/>
        </w:rPr>
        <w:t xml:space="preserve"> </w:t>
      </w:r>
      <w:r w:rsidR="00EB38F9" w:rsidRPr="007E4C33">
        <w:rPr>
          <w:sz w:val="22"/>
          <w:szCs w:val="22"/>
        </w:rPr>
        <w:t xml:space="preserve">potrzebom </w:t>
      </w:r>
      <w:r w:rsidRPr="007E4C33">
        <w:rPr>
          <w:sz w:val="22"/>
          <w:szCs w:val="22"/>
        </w:rPr>
        <w:t>projektu „e-Puszcza. Podlaskie cyfrowe repozytorium przyrodniczych danych naukowych”.</w:t>
      </w:r>
      <w:r w:rsidR="00417473" w:rsidRPr="007E4C33">
        <w:rPr>
          <w:sz w:val="22"/>
          <w:szCs w:val="22"/>
        </w:rPr>
        <w:t xml:space="preserve"> </w:t>
      </w:r>
    </w:p>
    <w:p w14:paraId="1A6A1B16" w14:textId="2B8E08AD" w:rsidR="00086F8A" w:rsidRPr="007E4C33" w:rsidRDefault="000158B8" w:rsidP="002607AE">
      <w:pPr>
        <w:numPr>
          <w:ilvl w:val="0"/>
          <w:numId w:val="11"/>
        </w:numPr>
        <w:tabs>
          <w:tab w:val="left" w:pos="284"/>
        </w:tabs>
        <w:spacing w:before="120" w:after="120" w:line="276" w:lineRule="auto"/>
        <w:ind w:left="709" w:hanging="425"/>
        <w:jc w:val="both"/>
        <w:rPr>
          <w:sz w:val="22"/>
          <w:szCs w:val="22"/>
        </w:rPr>
      </w:pPr>
      <w:r w:rsidRPr="007E4C33">
        <w:rPr>
          <w:sz w:val="22"/>
          <w:szCs w:val="22"/>
        </w:rPr>
        <w:t>Rozliczenia pomiędzy Wykonawcą a Zamawiającym będą dokonywane w złotych polskich (PLN).</w:t>
      </w:r>
    </w:p>
    <w:p w14:paraId="183B30CA" w14:textId="635A5367" w:rsidR="003E3683" w:rsidRPr="007E4C33" w:rsidRDefault="003E3683" w:rsidP="002607AE">
      <w:pPr>
        <w:numPr>
          <w:ilvl w:val="0"/>
          <w:numId w:val="11"/>
        </w:numPr>
        <w:tabs>
          <w:tab w:val="left" w:pos="284"/>
        </w:tabs>
        <w:spacing w:before="120" w:after="120" w:line="276" w:lineRule="auto"/>
        <w:ind w:left="709" w:hanging="425"/>
        <w:jc w:val="both"/>
        <w:rPr>
          <w:sz w:val="22"/>
          <w:szCs w:val="22"/>
        </w:rPr>
      </w:pPr>
      <w:r w:rsidRPr="007E4C33">
        <w:rPr>
          <w:sz w:val="22"/>
          <w:szCs w:val="22"/>
        </w:rPr>
        <w:t>Zadanie podzielone jest na etapy, które będą realizowane zgodnie z harmonogramem zawartym w załączniku nr 5.</w:t>
      </w:r>
    </w:p>
    <w:p w14:paraId="02EFA433" w14:textId="3B8E311D" w:rsidR="003E3683" w:rsidRPr="007E4C33" w:rsidRDefault="003E3683" w:rsidP="002607AE">
      <w:pPr>
        <w:numPr>
          <w:ilvl w:val="0"/>
          <w:numId w:val="11"/>
        </w:numPr>
        <w:tabs>
          <w:tab w:val="left" w:pos="284"/>
        </w:tabs>
        <w:spacing w:before="120" w:after="120" w:line="276" w:lineRule="auto"/>
        <w:ind w:left="709" w:hanging="425"/>
        <w:jc w:val="both"/>
        <w:rPr>
          <w:sz w:val="22"/>
          <w:szCs w:val="22"/>
        </w:rPr>
      </w:pPr>
      <w:r w:rsidRPr="007E4C33">
        <w:rPr>
          <w:sz w:val="22"/>
          <w:szCs w:val="22"/>
        </w:rPr>
        <w:t xml:space="preserve">Zamawiający przewiduje możliwość rozliczania w etapach, po realizacji kolejnych etapów realizacji zamówienia na usługę programistyczną, w rozbiciu na części o wartości </w:t>
      </w:r>
      <w:r w:rsidR="004C3CCA" w:rsidRPr="007E4C33">
        <w:rPr>
          <w:sz w:val="22"/>
          <w:szCs w:val="22"/>
        </w:rPr>
        <w:t xml:space="preserve">do </w:t>
      </w:r>
      <w:r w:rsidRPr="007E4C33">
        <w:rPr>
          <w:sz w:val="22"/>
          <w:szCs w:val="22"/>
        </w:rPr>
        <w:t>25% ceny ryczałtowej po prawidłowym odbiorze poszczególnych etapów realizacji usługi.</w:t>
      </w:r>
    </w:p>
    <w:p w14:paraId="739DE4A5" w14:textId="77777777" w:rsidR="00086F8A" w:rsidRPr="007E4C33" w:rsidRDefault="000158B8" w:rsidP="002607AE">
      <w:pPr>
        <w:numPr>
          <w:ilvl w:val="0"/>
          <w:numId w:val="11"/>
        </w:numPr>
        <w:tabs>
          <w:tab w:val="left" w:pos="284"/>
        </w:tabs>
        <w:spacing w:before="120" w:after="120" w:line="276" w:lineRule="auto"/>
        <w:ind w:left="709" w:hanging="425"/>
        <w:jc w:val="both"/>
        <w:rPr>
          <w:sz w:val="22"/>
          <w:szCs w:val="22"/>
        </w:rPr>
      </w:pPr>
      <w:r w:rsidRPr="007E4C33">
        <w:rPr>
          <w:sz w:val="22"/>
          <w:szCs w:val="22"/>
        </w:rPr>
        <w:t>Zamawiający nie przewiduje aukcji elektronicznej.</w:t>
      </w:r>
    </w:p>
    <w:p w14:paraId="0B597CFD" w14:textId="77777777" w:rsidR="00086F8A" w:rsidRPr="007E4C33" w:rsidRDefault="000158B8" w:rsidP="002607AE">
      <w:pPr>
        <w:numPr>
          <w:ilvl w:val="0"/>
          <w:numId w:val="11"/>
        </w:numPr>
        <w:tabs>
          <w:tab w:val="left" w:pos="284"/>
        </w:tabs>
        <w:spacing w:before="120" w:after="120" w:line="276" w:lineRule="auto"/>
        <w:ind w:left="709" w:hanging="425"/>
        <w:jc w:val="both"/>
        <w:rPr>
          <w:sz w:val="22"/>
          <w:szCs w:val="22"/>
        </w:rPr>
      </w:pPr>
      <w:r w:rsidRPr="007E4C33">
        <w:rPr>
          <w:sz w:val="22"/>
          <w:szCs w:val="22"/>
        </w:rPr>
        <w:lastRenderedPageBreak/>
        <w:t>Zamawiający nie przewiduje zwrotu kosztów udziału w postępowaniu.</w:t>
      </w:r>
    </w:p>
    <w:p w14:paraId="031CB0E2" w14:textId="77777777" w:rsidR="00086F8A" w:rsidRPr="007E4C33" w:rsidRDefault="000158B8" w:rsidP="002607AE">
      <w:pPr>
        <w:numPr>
          <w:ilvl w:val="0"/>
          <w:numId w:val="11"/>
        </w:numPr>
        <w:tabs>
          <w:tab w:val="left" w:pos="284"/>
        </w:tabs>
        <w:spacing w:before="120" w:after="120" w:line="276" w:lineRule="auto"/>
        <w:ind w:left="709" w:hanging="425"/>
        <w:jc w:val="both"/>
        <w:rPr>
          <w:sz w:val="22"/>
          <w:szCs w:val="22"/>
        </w:rPr>
      </w:pPr>
      <w:r w:rsidRPr="007E4C33">
        <w:rPr>
          <w:sz w:val="22"/>
          <w:szCs w:val="22"/>
        </w:rPr>
        <w:t>Zamawiający żąda wskazania w ofercie przez wykonawcę tej części zamówienia, odpowiednio do treści postanowień SIWZ, której wykonanie zamierza powierzyć podwykonawcom, a także wskazania nazw (firm) podwykonawców na zasoby, których się powołuje w celu spełnienia warunków udziału w postępowaniu.</w:t>
      </w:r>
    </w:p>
    <w:p w14:paraId="7EBA7FB3" w14:textId="77777777" w:rsidR="00086F8A" w:rsidRPr="007E4C33" w:rsidRDefault="000158B8" w:rsidP="002607AE">
      <w:pPr>
        <w:numPr>
          <w:ilvl w:val="0"/>
          <w:numId w:val="11"/>
        </w:numPr>
        <w:tabs>
          <w:tab w:val="left" w:pos="284"/>
        </w:tabs>
        <w:spacing w:before="120" w:after="120" w:line="276" w:lineRule="auto"/>
        <w:ind w:left="709" w:hanging="425"/>
        <w:jc w:val="both"/>
        <w:rPr>
          <w:sz w:val="22"/>
          <w:szCs w:val="22"/>
        </w:rPr>
      </w:pPr>
      <w:r w:rsidRPr="007E4C33">
        <w:rPr>
          <w:sz w:val="22"/>
          <w:szCs w:val="22"/>
        </w:rPr>
        <w:t>Oryginał SIWZ podpisany przez osoby uprawnione w imieniu Zamawiającego, stanowiący podstawę do rozstrzygania ewentualnych sporów związanych z treścią tego dokumentu, dostępny jest w formie papierowej u Zamawiającego i udostępniony na stronie internetowej www.bip.ibs.bialowieza.pl</w:t>
      </w:r>
    </w:p>
    <w:p w14:paraId="53C1FFAC" w14:textId="77777777" w:rsidR="00086F8A" w:rsidRPr="007E4C33" w:rsidRDefault="00086F8A" w:rsidP="002607AE">
      <w:pPr>
        <w:spacing w:before="120" w:after="120" w:line="276" w:lineRule="auto"/>
        <w:rPr>
          <w:sz w:val="22"/>
          <w:szCs w:val="22"/>
        </w:rPr>
      </w:pPr>
    </w:p>
    <w:p w14:paraId="547A4DD0" w14:textId="605609CD" w:rsidR="00086F8A" w:rsidRPr="007E4C33" w:rsidRDefault="000158B8" w:rsidP="002607AE">
      <w:pPr>
        <w:spacing w:before="120" w:after="120" w:line="276" w:lineRule="auto"/>
        <w:rPr>
          <w:sz w:val="22"/>
          <w:szCs w:val="22"/>
        </w:rPr>
      </w:pPr>
      <w:r w:rsidRPr="002A5681">
        <w:rPr>
          <w:sz w:val="22"/>
          <w:szCs w:val="22"/>
        </w:rPr>
        <w:t xml:space="preserve">Białowieża, dnia </w:t>
      </w:r>
      <w:r w:rsidR="00B83089">
        <w:rPr>
          <w:sz w:val="22"/>
          <w:szCs w:val="22"/>
        </w:rPr>
        <w:t>0</w:t>
      </w:r>
      <w:r w:rsidR="007656B6">
        <w:rPr>
          <w:sz w:val="22"/>
          <w:szCs w:val="22"/>
        </w:rPr>
        <w:t>6</w:t>
      </w:r>
      <w:bookmarkStart w:id="2" w:name="_GoBack"/>
      <w:bookmarkEnd w:id="2"/>
      <w:r w:rsidR="00B83089">
        <w:rPr>
          <w:sz w:val="22"/>
          <w:szCs w:val="22"/>
        </w:rPr>
        <w:t>.02</w:t>
      </w:r>
      <w:r w:rsidRPr="002A5681">
        <w:rPr>
          <w:sz w:val="22"/>
          <w:szCs w:val="22"/>
        </w:rPr>
        <w:t>.20</w:t>
      </w:r>
      <w:r w:rsidR="008F44E1" w:rsidRPr="002A5681">
        <w:rPr>
          <w:sz w:val="22"/>
          <w:szCs w:val="22"/>
        </w:rPr>
        <w:t>20</w:t>
      </w:r>
      <w:r w:rsidRPr="002A5681">
        <w:rPr>
          <w:sz w:val="22"/>
          <w:szCs w:val="22"/>
        </w:rPr>
        <w:t xml:space="preserve"> r.</w:t>
      </w:r>
    </w:p>
    <w:p w14:paraId="730806B7" w14:textId="77777777" w:rsidR="00086F8A" w:rsidRPr="007E4C33" w:rsidRDefault="000158B8" w:rsidP="002607AE">
      <w:pPr>
        <w:spacing w:before="120" w:after="120" w:line="276" w:lineRule="auto"/>
        <w:ind w:left="4536"/>
        <w:rPr>
          <w:sz w:val="22"/>
          <w:szCs w:val="22"/>
        </w:rPr>
      </w:pPr>
      <w:r w:rsidRPr="007E4C33">
        <w:rPr>
          <w:sz w:val="22"/>
          <w:szCs w:val="22"/>
        </w:rPr>
        <w:t>ZATWIERDZAM:</w:t>
      </w:r>
    </w:p>
    <w:p w14:paraId="15F698BD" w14:textId="77777777" w:rsidR="00086F8A" w:rsidRPr="007E4C33" w:rsidRDefault="00086F8A" w:rsidP="002607AE">
      <w:pPr>
        <w:spacing w:before="120" w:after="120" w:line="276" w:lineRule="auto"/>
        <w:jc w:val="both"/>
        <w:rPr>
          <w:b/>
          <w:sz w:val="22"/>
          <w:szCs w:val="22"/>
        </w:rPr>
      </w:pPr>
    </w:p>
    <w:p w14:paraId="304E40AF" w14:textId="77777777" w:rsidR="00086F8A" w:rsidRPr="007E4C33" w:rsidRDefault="00086F8A" w:rsidP="002607AE">
      <w:pPr>
        <w:spacing w:before="120" w:after="120" w:line="276" w:lineRule="auto"/>
        <w:jc w:val="both"/>
        <w:rPr>
          <w:b/>
          <w:sz w:val="22"/>
          <w:szCs w:val="22"/>
        </w:rPr>
      </w:pPr>
    </w:p>
    <w:p w14:paraId="451451FD" w14:textId="77777777" w:rsidR="00086F8A" w:rsidRPr="007E4C33" w:rsidRDefault="00086F8A" w:rsidP="002607AE">
      <w:pPr>
        <w:spacing w:before="120" w:after="120" w:line="276" w:lineRule="auto"/>
        <w:ind w:left="720"/>
        <w:jc w:val="both"/>
        <w:rPr>
          <w:b/>
          <w:sz w:val="22"/>
          <w:szCs w:val="22"/>
        </w:rPr>
      </w:pPr>
    </w:p>
    <w:p w14:paraId="379A3DA3" w14:textId="77777777" w:rsidR="00086F8A" w:rsidRPr="007E4C33" w:rsidRDefault="00086F8A" w:rsidP="002607AE">
      <w:pPr>
        <w:spacing w:before="120" w:after="120" w:line="276" w:lineRule="auto"/>
        <w:jc w:val="both"/>
        <w:rPr>
          <w:b/>
          <w:sz w:val="22"/>
          <w:szCs w:val="22"/>
        </w:rPr>
      </w:pPr>
    </w:p>
    <w:p w14:paraId="333B712E" w14:textId="77777777" w:rsidR="00086F8A" w:rsidRPr="007E4C33" w:rsidRDefault="00086F8A" w:rsidP="002607AE">
      <w:pPr>
        <w:pStyle w:val="Tekstpodstawowy"/>
        <w:spacing w:before="120" w:after="120" w:line="276" w:lineRule="auto"/>
        <w:ind w:left="360"/>
        <w:rPr>
          <w:b/>
          <w:sz w:val="22"/>
          <w:szCs w:val="22"/>
        </w:rPr>
      </w:pPr>
    </w:p>
    <w:p w14:paraId="1A1D0AAA" w14:textId="4A44B544" w:rsidR="00086F8A" w:rsidRPr="007E4C33" w:rsidRDefault="00086F8A" w:rsidP="00367936">
      <w:pPr>
        <w:pStyle w:val="Tekstpodstawowy"/>
        <w:spacing w:before="120" w:after="120" w:line="276" w:lineRule="auto"/>
        <w:rPr>
          <w:b/>
          <w:sz w:val="22"/>
          <w:szCs w:val="22"/>
        </w:rPr>
      </w:pPr>
    </w:p>
    <w:sectPr w:rsidR="00086F8A" w:rsidRPr="007E4C33">
      <w:headerReference w:type="default" r:id="rId8"/>
      <w:footerReference w:type="default" r:id="rId9"/>
      <w:pgSz w:w="11906" w:h="16838"/>
      <w:pgMar w:top="1417" w:right="1417" w:bottom="1417" w:left="1417" w:header="708" w:footer="708"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2797A" w14:textId="77777777" w:rsidR="00095AFB" w:rsidRDefault="00095AFB">
      <w:r>
        <w:separator/>
      </w:r>
    </w:p>
  </w:endnote>
  <w:endnote w:type="continuationSeparator" w:id="0">
    <w:p w14:paraId="5C6659C9" w14:textId="77777777" w:rsidR="00095AFB" w:rsidRDefault="0009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CJK SC Regular">
    <w:altName w:val="Calibri"/>
    <w:charset w:val="00"/>
    <w:family w:val="auto"/>
    <w:pitch w:val="variable"/>
  </w:font>
  <w:font w:name="FreeSans">
    <w:altName w:val="Times New Roman"/>
    <w:panose1 w:val="00000000000000000000"/>
    <w:charset w:val="00"/>
    <w:family w:val="roman"/>
    <w:notTrueType/>
    <w:pitch w:val="default"/>
  </w:font>
  <w:font w:name="OpenSymbol">
    <w:altName w:val="Times New Roman"/>
    <w:charset w:val="01"/>
    <w:family w:val="auto"/>
    <w:pitch w:val="variable"/>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font292">
    <w:altName w:val="Times New Roman"/>
    <w:charset w:val="EE"/>
    <w:family w:val="auto"/>
    <w:pitch w:val="variable"/>
  </w:font>
  <w:font w:name="Liberation Serif">
    <w:altName w:val="Times New Roman"/>
    <w:charset w:val="01"/>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A3194" w14:textId="77777777" w:rsidR="00730443" w:rsidRDefault="00730443">
    <w:pPr>
      <w:pStyle w:val="Stopka"/>
      <w:jc w:val="right"/>
    </w:pPr>
    <w:r>
      <w:rPr>
        <w:rFonts w:ascii="Arial" w:hAnsi="Arial" w:cs="Arial"/>
        <w:sz w:val="16"/>
        <w:szCs w:val="16"/>
      </w:rPr>
      <w:t xml:space="preserve">Strona </w:t>
    </w:r>
    <w:r>
      <w:rPr>
        <w:rFonts w:ascii="Arial" w:hAnsi="Arial" w:cs="Arial"/>
        <w:sz w:val="16"/>
        <w:szCs w:val="16"/>
      </w:rPr>
      <w:fldChar w:fldCharType="begin"/>
    </w:r>
    <w:r>
      <w:instrText>PAGE \* ARABIC</w:instrText>
    </w:r>
    <w:r>
      <w:fldChar w:fldCharType="separate"/>
    </w:r>
    <w:r>
      <w:t>12</w:t>
    </w:r>
    <w:r>
      <w:fldChar w:fldCharType="end"/>
    </w:r>
    <w:r>
      <w:rPr>
        <w:rFonts w:ascii="Arial" w:hAnsi="Arial" w:cs="Arial"/>
        <w:sz w:val="16"/>
        <w:szCs w:val="16"/>
      </w:rPr>
      <w:t xml:space="preserve"> z </w:t>
    </w:r>
    <w:r>
      <w:rPr>
        <w:rFonts w:ascii="Arial" w:hAnsi="Arial" w:cs="Arial"/>
        <w:sz w:val="16"/>
        <w:szCs w:val="16"/>
      </w:rPr>
      <w:fldChar w:fldCharType="begin"/>
    </w:r>
    <w:r>
      <w:instrText>NUMPAGES</w:instrText>
    </w:r>
    <w:r>
      <w:fldChar w:fldCharType="separate"/>
    </w:r>
    <w: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4561C" w14:textId="77777777" w:rsidR="00095AFB" w:rsidRDefault="00095AFB">
      <w:r>
        <w:separator/>
      </w:r>
    </w:p>
  </w:footnote>
  <w:footnote w:type="continuationSeparator" w:id="0">
    <w:p w14:paraId="5EFC98BD" w14:textId="77777777" w:rsidR="00095AFB" w:rsidRDefault="00095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BBFFD" w14:textId="0815692F" w:rsidR="00730443" w:rsidRDefault="00730443">
    <w:pPr>
      <w:pStyle w:val="Zwykytekst"/>
      <w:spacing w:after="120"/>
      <w:jc w:val="right"/>
      <w:rPr>
        <w:rFonts w:ascii="Arial" w:hAnsi="Arial" w:cs="Arial"/>
        <w:sz w:val="20"/>
        <w:lang w:val="pl-PL"/>
      </w:rPr>
    </w:pPr>
    <w:bookmarkStart w:id="3" w:name="_Hlk17054287"/>
    <w:r w:rsidRPr="00C07C27">
      <w:rPr>
        <w:rFonts w:ascii="Arial" w:hAnsi="Arial" w:cs="Arial"/>
        <w:noProof/>
        <w:sz w:val="20"/>
      </w:rPr>
      <w:drawing>
        <wp:anchor distT="0" distB="0" distL="114300" distR="117475" simplePos="0" relativeHeight="13" behindDoc="1" locked="0" layoutInCell="1" allowOverlap="1" wp14:anchorId="0F2D1CC4" wp14:editId="50B5438C">
          <wp:simplePos x="0" y="0"/>
          <wp:positionH relativeFrom="margin">
            <wp:align>center</wp:align>
          </wp:positionH>
          <wp:positionV relativeFrom="paragraph">
            <wp:posOffset>-365760</wp:posOffset>
          </wp:positionV>
          <wp:extent cx="6169025" cy="921385"/>
          <wp:effectExtent l="0" t="0" r="0" b="0"/>
          <wp:wrapTopAndBottom/>
          <wp:docPr id="1" name="Obraz 1" descr="belka FEPC Untitled (Kopiow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belka FEPC Untitled (Kopiowanie).png"/>
                  <pic:cNvPicPr>
                    <a:picLocks noChangeAspect="1" noChangeArrowheads="1"/>
                  </pic:cNvPicPr>
                </pic:nvPicPr>
                <pic:blipFill>
                  <a:blip r:embed="rId1"/>
                  <a:stretch>
                    <a:fillRect/>
                  </a:stretch>
                </pic:blipFill>
                <pic:spPr bwMode="auto">
                  <a:xfrm>
                    <a:off x="0" y="0"/>
                    <a:ext cx="6169025" cy="921385"/>
                  </a:xfrm>
                  <a:prstGeom prst="rect">
                    <a:avLst/>
                  </a:prstGeom>
                </pic:spPr>
              </pic:pic>
            </a:graphicData>
          </a:graphic>
        </wp:anchor>
      </w:drawing>
    </w:r>
    <w:bookmarkEnd w:id="3"/>
    <w:r w:rsidRPr="00C07C27">
      <w:rPr>
        <w:rFonts w:ascii="Arial" w:hAnsi="Arial" w:cs="Arial"/>
        <w:sz w:val="20"/>
        <w:lang w:val="pl-PL"/>
      </w:rPr>
      <w:t>Przetarg nieograniczony na usługi programistyczne w zakresie stworzenia systemu repozytoryjnego dla danych naukowych</w:t>
    </w:r>
    <w:r w:rsidR="002A5681">
      <w:rPr>
        <w:rFonts w:ascii="Arial" w:hAnsi="Arial" w:cs="Arial"/>
        <w:sz w:val="20"/>
        <w:lang w:val="pl-PL"/>
      </w:rPr>
      <w:t xml:space="preserve"> – </w:t>
    </w:r>
    <w:r w:rsidRPr="00C07C27">
      <w:rPr>
        <w:rFonts w:ascii="Arial" w:hAnsi="Arial" w:cs="Arial"/>
        <w:sz w:val="20"/>
        <w:lang w:val="pl-PL"/>
      </w:rPr>
      <w:t>Open Forest Data, ZP IBS PAN</w:t>
    </w:r>
    <w:r>
      <w:rPr>
        <w:rFonts w:ascii="Arial" w:hAnsi="Arial" w:cs="Arial"/>
        <w:sz w:val="20"/>
        <w:lang w:val="pl-PL"/>
      </w:rPr>
      <w:t>/</w:t>
    </w:r>
    <w:r w:rsidRPr="00C07C27">
      <w:rPr>
        <w:rFonts w:ascii="Arial" w:hAnsi="Arial" w:cs="Arial"/>
        <w:sz w:val="20"/>
        <w:lang w:val="pl-PL"/>
      </w:rPr>
      <w:t>0</w:t>
    </w:r>
    <w:r>
      <w:rPr>
        <w:rFonts w:ascii="Arial" w:hAnsi="Arial" w:cs="Arial"/>
        <w:sz w:val="20"/>
        <w:lang w:val="pl-PL"/>
      </w:rPr>
      <w:t>1</w:t>
    </w:r>
    <w:r w:rsidRPr="00C07C27">
      <w:rPr>
        <w:rFonts w:ascii="Arial" w:hAnsi="Arial" w:cs="Arial"/>
        <w:sz w:val="20"/>
        <w:lang w:val="pl-PL"/>
      </w:rPr>
      <w:t>/20</w:t>
    </w:r>
    <w:r>
      <w:rPr>
        <w:rFonts w:ascii="Arial" w:hAnsi="Arial" w:cs="Arial"/>
        <w:sz w:val="20"/>
        <w:lang w:val="pl-PL"/>
      </w:rPr>
      <w:t>20</w:t>
    </w:r>
  </w:p>
  <w:p w14:paraId="3870F083" w14:textId="79E1EFBB" w:rsidR="00261177" w:rsidRPr="00261177" w:rsidRDefault="00261177">
    <w:pPr>
      <w:pStyle w:val="Zwykytekst"/>
      <w:spacing w:after="120"/>
      <w:jc w:val="right"/>
      <w:rPr>
        <w:rFonts w:ascii="Arial" w:hAnsi="Arial" w:cs="Arial"/>
        <w:i/>
        <w:sz w:val="20"/>
        <w:lang w:val="pl-PL"/>
      </w:rPr>
    </w:pPr>
    <w:r w:rsidRPr="00261177">
      <w:rPr>
        <w:rFonts w:ascii="Arial" w:hAnsi="Arial" w:cs="Arial"/>
        <w:i/>
        <w:sz w:val="20"/>
        <w:lang w:val="pl-PL"/>
      </w:rPr>
      <w:t>UWAGA, wersja po zmianie, 0</w:t>
    </w:r>
    <w:r w:rsidR="007656B6">
      <w:rPr>
        <w:rFonts w:ascii="Arial" w:hAnsi="Arial" w:cs="Arial"/>
        <w:i/>
        <w:sz w:val="20"/>
        <w:lang w:val="pl-PL"/>
      </w:rPr>
      <w:t>6</w:t>
    </w:r>
    <w:r w:rsidRPr="00261177">
      <w:rPr>
        <w:rFonts w:ascii="Arial" w:hAnsi="Arial" w:cs="Arial"/>
        <w:i/>
        <w:sz w:val="20"/>
        <w:lang w:val="pl-PL"/>
      </w:rPr>
      <w:t xml:space="preserve">.02.2020 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79FC"/>
    <w:multiLevelType w:val="multilevel"/>
    <w:tmpl w:val="1E3C36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3C0F21"/>
    <w:multiLevelType w:val="multilevel"/>
    <w:tmpl w:val="4AE22A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9690374"/>
    <w:multiLevelType w:val="multilevel"/>
    <w:tmpl w:val="4418B5B4"/>
    <w:lvl w:ilvl="0">
      <w:start w:val="14"/>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6A4D65"/>
    <w:multiLevelType w:val="hybridMultilevel"/>
    <w:tmpl w:val="8AECFA88"/>
    <w:lvl w:ilvl="0" w:tplc="B59E17DC">
      <w:start w:val="8"/>
      <w:numFmt w:val="upperRoman"/>
      <w:lvlText w:val="%1."/>
      <w:lvlJc w:val="right"/>
      <w:pPr>
        <w:tabs>
          <w:tab w:val="num" w:pos="644"/>
        </w:tabs>
        <w:ind w:left="644" w:hanging="360"/>
      </w:pPr>
      <w:rPr>
        <w:rFonts w:hint="default"/>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22C35BEE"/>
    <w:multiLevelType w:val="multilevel"/>
    <w:tmpl w:val="E21E55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5" w15:restartNumberingAfterBreak="0">
    <w:nsid w:val="27B92846"/>
    <w:multiLevelType w:val="multilevel"/>
    <w:tmpl w:val="7278FF4A"/>
    <w:lvl w:ilvl="0">
      <w:start w:val="1"/>
      <w:numFmt w:val="bullet"/>
      <w:lvlText w:val=""/>
      <w:lvlJc w:val="left"/>
      <w:pPr>
        <w:ind w:left="1635"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35331B5B"/>
    <w:multiLevelType w:val="multilevel"/>
    <w:tmpl w:val="6C0EADA0"/>
    <w:lvl w:ilvl="0">
      <w:start w:val="16"/>
      <w:numFmt w:val="upperRoman"/>
      <w:lvlText w:val="%1."/>
      <w:lvlJc w:val="right"/>
      <w:pPr>
        <w:tabs>
          <w:tab w:val="num" w:pos="720"/>
        </w:tabs>
        <w:ind w:left="720" w:hanging="360"/>
      </w:pPr>
      <w:rPr>
        <w:b/>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2B4ABC"/>
    <w:multiLevelType w:val="multilevel"/>
    <w:tmpl w:val="3DB81A1C"/>
    <w:lvl w:ilvl="0">
      <w:start w:val="7"/>
      <w:numFmt w:val="upperRoman"/>
      <w:lvlText w:val="%1."/>
      <w:lvlJc w:val="right"/>
      <w:pPr>
        <w:ind w:left="360" w:hanging="360"/>
      </w:pPr>
      <w:rPr>
        <w:rFonts w:hint="default"/>
      </w:rPr>
    </w:lvl>
    <w:lvl w:ilvl="1">
      <w:start w:val="1"/>
      <w:numFmt w:val="lowerLetter"/>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38380626"/>
    <w:multiLevelType w:val="multilevel"/>
    <w:tmpl w:val="FF3ADD76"/>
    <w:lvl w:ilvl="0">
      <w:start w:val="1"/>
      <w:numFmt w:val="upperRoman"/>
      <w:lvlText w:val="%1."/>
      <w:lvlJc w:val="righ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F9327E3"/>
    <w:multiLevelType w:val="multilevel"/>
    <w:tmpl w:val="EC80B02A"/>
    <w:lvl w:ilvl="0">
      <w:start w:val="1"/>
      <w:numFmt w:val="decimal"/>
      <w:lvlText w:val="%1."/>
      <w:lvlJc w:val="left"/>
      <w:pPr>
        <w:tabs>
          <w:tab w:val="num" w:pos="644"/>
        </w:tabs>
        <w:ind w:left="644" w:hanging="360"/>
      </w:pPr>
    </w:lvl>
    <w:lvl w:ilvl="1">
      <w:start w:val="100"/>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340"/>
        </w:tabs>
        <w:ind w:left="234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AA90186"/>
    <w:multiLevelType w:val="multilevel"/>
    <w:tmpl w:val="2A4C0B90"/>
    <w:lvl w:ilvl="0">
      <w:start w:val="1"/>
      <w:numFmt w:val="decimal"/>
      <w:lvlText w:val="%1."/>
      <w:lvlJc w:val="left"/>
      <w:pPr>
        <w:ind w:left="720" w:hanging="360"/>
      </w:pPr>
      <w:rPr>
        <w:rFonts w:eastAsia="Noto Sans CJK SC Regular" w:cs="FreeSans"/>
      </w:rPr>
    </w:lvl>
    <w:lvl w:ilvl="1">
      <w:start w:val="1"/>
      <w:numFmt w:val="lowerLetter"/>
      <w:lvlText w:val="%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 w15:restartNumberingAfterBreak="0">
    <w:nsid w:val="4D6C5C6F"/>
    <w:multiLevelType w:val="multilevel"/>
    <w:tmpl w:val="BE4848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upperLetter"/>
      <w:pStyle w:val="Nagwek3"/>
      <w:lvlText w:val="%5."/>
      <w:lvlJc w:val="left"/>
      <w:pPr>
        <w:tabs>
          <w:tab w:val="num" w:pos="3600"/>
        </w:tabs>
        <w:ind w:left="3600" w:hanging="360"/>
      </w:pPr>
      <w:rPr>
        <w:rFonts w:cs="Times New Roman"/>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562F1433"/>
    <w:multiLevelType w:val="multilevel"/>
    <w:tmpl w:val="55A4EF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87D7A08"/>
    <w:multiLevelType w:val="multilevel"/>
    <w:tmpl w:val="8EA60004"/>
    <w:lvl w:ilvl="0">
      <w:start w:val="1"/>
      <w:numFmt w:val="decimal"/>
      <w:lvlText w:val="%1)"/>
      <w:lvlJc w:val="left"/>
      <w:pPr>
        <w:tabs>
          <w:tab w:val="num" w:pos="644"/>
        </w:tabs>
        <w:ind w:left="644" w:hanging="360"/>
      </w:pPr>
      <w:rPr>
        <w:rFonts w:cs="Times New Roman"/>
        <w:b/>
        <w:color w:val="00000A"/>
      </w:rPr>
    </w:lvl>
    <w:lvl w:ilvl="1">
      <w:start w:val="1"/>
      <w:numFmt w:val="decimal"/>
      <w:lvlText w:val="%2."/>
      <w:lvlJc w:val="left"/>
      <w:pPr>
        <w:tabs>
          <w:tab w:val="num" w:pos="720"/>
        </w:tabs>
        <w:ind w:left="720" w:hanging="360"/>
      </w:pPr>
      <w:rPr>
        <w:rFonts w:eastAsia="Times New Roman" w:cs="Times New Roman"/>
        <w:b/>
        <w:bCs w:val="0"/>
        <w:i w:val="0"/>
        <w:color w:val="00000A"/>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59381485"/>
    <w:multiLevelType w:val="multilevel"/>
    <w:tmpl w:val="D4622CF8"/>
    <w:lvl w:ilvl="0">
      <w:start w:val="8"/>
      <w:numFmt w:val="upperRoman"/>
      <w:lvlText w:val="%1."/>
      <w:lvlJc w:val="right"/>
      <w:pPr>
        <w:tabs>
          <w:tab w:val="num" w:pos="644"/>
        </w:tabs>
        <w:ind w:left="644" w:hanging="360"/>
      </w:pPr>
      <w:rPr>
        <w:b/>
        <w:color w:val="00000A"/>
      </w:rPr>
    </w:lvl>
    <w:lvl w:ilvl="1">
      <w:start w:val="1"/>
      <w:numFmt w:val="decimal"/>
      <w:lvlText w:val="%2."/>
      <w:lvlJc w:val="left"/>
      <w:pPr>
        <w:tabs>
          <w:tab w:val="num" w:pos="720"/>
        </w:tabs>
        <w:ind w:left="720" w:hanging="360"/>
      </w:pPr>
      <w:rPr>
        <w:rFonts w:eastAsia="Times New Roman" w:cs="Times New Roman"/>
        <w:b w:val="0"/>
        <w:bCs w:val="0"/>
        <w:i w:val="0"/>
        <w:color w:val="00000A"/>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60130471"/>
    <w:multiLevelType w:val="multilevel"/>
    <w:tmpl w:val="313C1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6546BD"/>
    <w:multiLevelType w:val="multilevel"/>
    <w:tmpl w:val="0CF434CC"/>
    <w:lvl w:ilvl="0">
      <w:start w:val="19"/>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A97B4E"/>
    <w:multiLevelType w:val="multilevel"/>
    <w:tmpl w:val="664A8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4CC36B2"/>
    <w:multiLevelType w:val="multilevel"/>
    <w:tmpl w:val="DEDC5E5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206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1B4B8D"/>
    <w:multiLevelType w:val="multilevel"/>
    <w:tmpl w:val="2A08027C"/>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EED48FE"/>
    <w:multiLevelType w:val="multilevel"/>
    <w:tmpl w:val="1136A09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755342A6"/>
    <w:multiLevelType w:val="multilevel"/>
    <w:tmpl w:val="1DCC7A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DAD281A"/>
    <w:multiLevelType w:val="multilevel"/>
    <w:tmpl w:val="53CE9974"/>
    <w:lvl w:ilvl="0">
      <w:start w:val="15"/>
      <w:numFmt w:val="upperRoman"/>
      <w:lvlText w:val="%1."/>
      <w:lvlJc w:val="right"/>
      <w:pPr>
        <w:tabs>
          <w:tab w:val="num" w:pos="720"/>
        </w:tabs>
        <w:ind w:left="720" w:hanging="360"/>
      </w:pPr>
      <w:rPr>
        <w:b/>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8"/>
  </w:num>
  <w:num w:numId="3">
    <w:abstractNumId w:val="14"/>
  </w:num>
  <w:num w:numId="4">
    <w:abstractNumId w:val="13"/>
  </w:num>
  <w:num w:numId="5">
    <w:abstractNumId w:val="0"/>
  </w:num>
  <w:num w:numId="6">
    <w:abstractNumId w:val="2"/>
  </w:num>
  <w:num w:numId="7">
    <w:abstractNumId w:val="5"/>
  </w:num>
  <w:num w:numId="8">
    <w:abstractNumId w:val="4"/>
  </w:num>
  <w:num w:numId="9">
    <w:abstractNumId w:val="22"/>
  </w:num>
  <w:num w:numId="10">
    <w:abstractNumId w:val="6"/>
  </w:num>
  <w:num w:numId="11">
    <w:abstractNumId w:val="9"/>
  </w:num>
  <w:num w:numId="12">
    <w:abstractNumId w:val="16"/>
  </w:num>
  <w:num w:numId="13">
    <w:abstractNumId w:val="15"/>
  </w:num>
  <w:num w:numId="14">
    <w:abstractNumId w:val="17"/>
  </w:num>
  <w:num w:numId="15">
    <w:abstractNumId w:val="1"/>
  </w:num>
  <w:num w:numId="16">
    <w:abstractNumId w:val="21"/>
  </w:num>
  <w:num w:numId="17">
    <w:abstractNumId w:val="12"/>
  </w:num>
  <w:num w:numId="18">
    <w:abstractNumId w:val="19"/>
  </w:num>
  <w:num w:numId="19">
    <w:abstractNumId w:val="10"/>
  </w:num>
  <w:num w:numId="20">
    <w:abstractNumId w:val="20"/>
  </w:num>
  <w:num w:numId="21">
    <w:abstractNumId w:val="18"/>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F8A"/>
    <w:rsid w:val="000158B8"/>
    <w:rsid w:val="00037355"/>
    <w:rsid w:val="00044B2C"/>
    <w:rsid w:val="000656CB"/>
    <w:rsid w:val="00076A6C"/>
    <w:rsid w:val="000831B9"/>
    <w:rsid w:val="00086F8A"/>
    <w:rsid w:val="00095AFB"/>
    <w:rsid w:val="000A2514"/>
    <w:rsid w:val="000A6E9A"/>
    <w:rsid w:val="000B441F"/>
    <w:rsid w:val="000F3FF6"/>
    <w:rsid w:val="001647B2"/>
    <w:rsid w:val="001B3464"/>
    <w:rsid w:val="00221A5E"/>
    <w:rsid w:val="002607AE"/>
    <w:rsid w:val="00261177"/>
    <w:rsid w:val="002A5681"/>
    <w:rsid w:val="002A5BB4"/>
    <w:rsid w:val="003140FE"/>
    <w:rsid w:val="00367936"/>
    <w:rsid w:val="003819B2"/>
    <w:rsid w:val="00391629"/>
    <w:rsid w:val="003E0D99"/>
    <w:rsid w:val="003E3683"/>
    <w:rsid w:val="003E4DD1"/>
    <w:rsid w:val="004007D0"/>
    <w:rsid w:val="00417473"/>
    <w:rsid w:val="0042601A"/>
    <w:rsid w:val="00443F2D"/>
    <w:rsid w:val="004C3CCA"/>
    <w:rsid w:val="00515B3D"/>
    <w:rsid w:val="00545E26"/>
    <w:rsid w:val="00550FD4"/>
    <w:rsid w:val="005532BE"/>
    <w:rsid w:val="0060523B"/>
    <w:rsid w:val="00662932"/>
    <w:rsid w:val="00686682"/>
    <w:rsid w:val="006A0B6E"/>
    <w:rsid w:val="007153C1"/>
    <w:rsid w:val="00720A05"/>
    <w:rsid w:val="00730443"/>
    <w:rsid w:val="007656B6"/>
    <w:rsid w:val="007926AC"/>
    <w:rsid w:val="007E4C33"/>
    <w:rsid w:val="007F2C88"/>
    <w:rsid w:val="008126D0"/>
    <w:rsid w:val="008224B1"/>
    <w:rsid w:val="00833C8F"/>
    <w:rsid w:val="008407DF"/>
    <w:rsid w:val="00880DC2"/>
    <w:rsid w:val="008A3FE8"/>
    <w:rsid w:val="008B7454"/>
    <w:rsid w:val="008C52AA"/>
    <w:rsid w:val="008C69F0"/>
    <w:rsid w:val="008F44E1"/>
    <w:rsid w:val="008F68C1"/>
    <w:rsid w:val="009C695A"/>
    <w:rsid w:val="009D00B7"/>
    <w:rsid w:val="00A05069"/>
    <w:rsid w:val="00A336A2"/>
    <w:rsid w:val="00A9079C"/>
    <w:rsid w:val="00AA0DCF"/>
    <w:rsid w:val="00B12D7B"/>
    <w:rsid w:val="00B444B4"/>
    <w:rsid w:val="00B51128"/>
    <w:rsid w:val="00B83089"/>
    <w:rsid w:val="00B87137"/>
    <w:rsid w:val="00C07C27"/>
    <w:rsid w:val="00C167A7"/>
    <w:rsid w:val="00C93F47"/>
    <w:rsid w:val="00CE0AF1"/>
    <w:rsid w:val="00CE4004"/>
    <w:rsid w:val="00D007F2"/>
    <w:rsid w:val="00D01E52"/>
    <w:rsid w:val="00D76472"/>
    <w:rsid w:val="00DA62BD"/>
    <w:rsid w:val="00DC5C66"/>
    <w:rsid w:val="00DD1DB4"/>
    <w:rsid w:val="00DE2BEB"/>
    <w:rsid w:val="00E45172"/>
    <w:rsid w:val="00E504DB"/>
    <w:rsid w:val="00E61379"/>
    <w:rsid w:val="00E616C5"/>
    <w:rsid w:val="00E6221A"/>
    <w:rsid w:val="00EB38F9"/>
    <w:rsid w:val="00EB5975"/>
    <w:rsid w:val="00F044A0"/>
    <w:rsid w:val="00F24A9D"/>
    <w:rsid w:val="00FD4B00"/>
    <w:rsid w:val="00FE19D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1C63"/>
  <w15:docId w15:val="{843E0AAB-DB3C-DF4A-A678-35DB4E6B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55E52"/>
    <w:rPr>
      <w:rFonts w:ascii="Times New Roman" w:eastAsia="Times New Roman" w:hAnsi="Times New Roman" w:cs="Times New Roman"/>
      <w:szCs w:val="20"/>
      <w:lang w:eastAsia="pl-PL"/>
    </w:rPr>
  </w:style>
  <w:style w:type="paragraph" w:styleId="Nagwek1">
    <w:name w:val="heading 1"/>
    <w:basedOn w:val="Normalny"/>
    <w:link w:val="Nagwek1Znak"/>
    <w:qFormat/>
    <w:rsid w:val="00855E52"/>
    <w:pPr>
      <w:keepNext/>
      <w:jc w:val="center"/>
      <w:outlineLvl w:val="0"/>
    </w:pPr>
    <w:rPr>
      <w:b/>
      <w:sz w:val="24"/>
    </w:rPr>
  </w:style>
  <w:style w:type="paragraph" w:styleId="Nagwek3">
    <w:name w:val="heading 3"/>
    <w:basedOn w:val="Normalny"/>
    <w:link w:val="Nagwek3Znak"/>
    <w:uiPriority w:val="99"/>
    <w:qFormat/>
    <w:rsid w:val="00FE1608"/>
    <w:pPr>
      <w:keepNext/>
      <w:numPr>
        <w:ilvl w:val="4"/>
        <w:numId w:val="1"/>
      </w:numPr>
      <w:tabs>
        <w:tab w:val="left" w:pos="709"/>
      </w:tabs>
      <w:spacing w:line="360" w:lineRule="auto"/>
      <w:ind w:left="709" w:firstLine="0"/>
      <w:outlineLvl w:val="2"/>
    </w:pPr>
    <w:rPr>
      <w:b/>
      <w:bCs/>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855E52"/>
  </w:style>
  <w:style w:type="character" w:customStyle="1" w:styleId="StopkaZnak">
    <w:name w:val="Stopka Znak"/>
    <w:basedOn w:val="Domylnaczcionkaakapitu"/>
    <w:link w:val="Stopka"/>
    <w:uiPriority w:val="99"/>
    <w:qFormat/>
    <w:rsid w:val="00855E52"/>
  </w:style>
  <w:style w:type="character" w:customStyle="1" w:styleId="ZwykytekstZnak">
    <w:name w:val="Zwykły tekst Znak"/>
    <w:basedOn w:val="Domylnaczcionkaakapitu"/>
    <w:link w:val="Zwykytekst"/>
    <w:qFormat/>
    <w:rsid w:val="00855E52"/>
    <w:rPr>
      <w:rFonts w:ascii="Courier New" w:eastAsia="Times New Roman" w:hAnsi="Courier New" w:cs="Times New Roman"/>
      <w:sz w:val="24"/>
      <w:szCs w:val="20"/>
      <w:lang w:val="en-GB" w:eastAsia="pl-PL"/>
    </w:rPr>
  </w:style>
  <w:style w:type="character" w:customStyle="1" w:styleId="Nagwek1Znak">
    <w:name w:val="Nagłówek 1 Znak"/>
    <w:basedOn w:val="Domylnaczcionkaakapitu"/>
    <w:link w:val="Nagwek1"/>
    <w:qFormat/>
    <w:rsid w:val="00855E52"/>
    <w:rPr>
      <w:rFonts w:ascii="Times New Roman" w:eastAsia="Times New Roman" w:hAnsi="Times New Roman" w:cs="Times New Roman"/>
      <w:b/>
      <w:sz w:val="24"/>
      <w:szCs w:val="20"/>
    </w:rPr>
  </w:style>
  <w:style w:type="character" w:customStyle="1" w:styleId="TekstpodstawowyZnak">
    <w:name w:val="Tekst podstawowy Znak"/>
    <w:basedOn w:val="Domylnaczcionkaakapitu"/>
    <w:link w:val="Tekstpodstawowy"/>
    <w:qFormat/>
    <w:rsid w:val="00855E52"/>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semiHidden/>
    <w:qFormat/>
    <w:rsid w:val="00855E52"/>
    <w:rPr>
      <w:rFonts w:ascii="Times New Roman" w:eastAsia="Times New Roman" w:hAnsi="Times New Roman" w:cs="Times New Roman"/>
      <w:sz w:val="20"/>
      <w:szCs w:val="20"/>
      <w:lang w:eastAsia="pl-PL"/>
    </w:rPr>
  </w:style>
  <w:style w:type="character" w:customStyle="1" w:styleId="InternetLink">
    <w:name w:val="Internet Link"/>
    <w:basedOn w:val="Domylnaczcionkaakapitu"/>
    <w:uiPriority w:val="99"/>
    <w:unhideWhenUsed/>
    <w:rsid w:val="003A1F3A"/>
    <w:rPr>
      <w:color w:val="0563C1" w:themeColor="hyperlink"/>
      <w:u w:val="single"/>
    </w:rPr>
  </w:style>
  <w:style w:type="character" w:customStyle="1" w:styleId="Nierozpoznanawzmianka1">
    <w:name w:val="Nierozpoznana wzmianka1"/>
    <w:basedOn w:val="Domylnaczcionkaakapitu"/>
    <w:uiPriority w:val="99"/>
    <w:semiHidden/>
    <w:unhideWhenUsed/>
    <w:qFormat/>
    <w:rsid w:val="003A1F3A"/>
    <w:rPr>
      <w:color w:val="605E5C"/>
      <w:shd w:val="clear" w:color="auto" w:fill="E1DFDD"/>
    </w:rPr>
  </w:style>
  <w:style w:type="character" w:customStyle="1" w:styleId="Nagwek3Znak">
    <w:name w:val="Nagłówek 3 Znak"/>
    <w:basedOn w:val="Domylnaczcionkaakapitu"/>
    <w:link w:val="Nagwek3"/>
    <w:uiPriority w:val="99"/>
    <w:qFormat/>
    <w:rsid w:val="00FE1608"/>
    <w:rPr>
      <w:rFonts w:ascii="Times New Roman" w:eastAsia="Times New Roman" w:hAnsi="Times New Roman" w:cs="Times New Roman"/>
      <w:b/>
      <w:bCs/>
      <w:sz w:val="20"/>
      <w:szCs w:val="20"/>
      <w:lang w:val="en-US" w:eastAsia="pl-PL"/>
    </w:rPr>
  </w:style>
  <w:style w:type="character" w:customStyle="1" w:styleId="TekstkomentarzaZnak">
    <w:name w:val="Tekst komentarza Znak"/>
    <w:basedOn w:val="Domylnaczcionkaakapitu"/>
    <w:link w:val="Tekstkomentarza"/>
    <w:uiPriority w:val="99"/>
    <w:qFormat/>
    <w:rsid w:val="005B773F"/>
    <w:rPr>
      <w:rFonts w:ascii="Arial" w:eastAsia="Times New Roman" w:hAnsi="Arial" w:cs="Times New Roman"/>
      <w:sz w:val="20"/>
      <w:szCs w:val="20"/>
      <w:lang w:eastAsia="pl-PL"/>
    </w:rPr>
  </w:style>
  <w:style w:type="character" w:styleId="Odwoaniedokomentarza">
    <w:name w:val="annotation reference"/>
    <w:basedOn w:val="Domylnaczcionkaakapitu"/>
    <w:uiPriority w:val="99"/>
    <w:semiHidden/>
    <w:unhideWhenUsed/>
    <w:qFormat/>
    <w:rsid w:val="00DF5300"/>
    <w:rPr>
      <w:sz w:val="16"/>
      <w:szCs w:val="16"/>
    </w:rPr>
  </w:style>
  <w:style w:type="character" w:customStyle="1" w:styleId="TematkomentarzaZnak">
    <w:name w:val="Temat komentarza Znak"/>
    <w:basedOn w:val="TekstkomentarzaZnak"/>
    <w:link w:val="Tematkomentarza"/>
    <w:uiPriority w:val="99"/>
    <w:semiHidden/>
    <w:qFormat/>
    <w:rsid w:val="00DF5300"/>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qFormat/>
    <w:rsid w:val="00DF5300"/>
    <w:rPr>
      <w:rFonts w:ascii="Segoe UI" w:eastAsia="Times New Roman" w:hAnsi="Segoe UI" w:cs="Segoe UI"/>
      <w:sz w:val="18"/>
      <w:szCs w:val="18"/>
      <w:lang w:eastAsia="pl-PL"/>
    </w:rPr>
  </w:style>
  <w:style w:type="character" w:styleId="Nierozpoznanawzmianka">
    <w:name w:val="Unresolved Mention"/>
    <w:basedOn w:val="Domylnaczcionkaakapitu"/>
    <w:uiPriority w:val="99"/>
    <w:semiHidden/>
    <w:unhideWhenUsed/>
    <w:qFormat/>
    <w:rsid w:val="002B66D3"/>
    <w:rPr>
      <w:color w:val="605E5C"/>
      <w:shd w:val="clear" w:color="auto" w:fill="E1DFDD"/>
    </w:rPr>
  </w:style>
  <w:style w:type="character" w:customStyle="1" w:styleId="PodtytuZnak">
    <w:name w:val="Podtytuł Znak"/>
    <w:basedOn w:val="Domylnaczcionkaakapitu"/>
    <w:link w:val="Podtytu"/>
    <w:uiPriority w:val="11"/>
    <w:qFormat/>
    <w:rsid w:val="00C2323A"/>
    <w:rPr>
      <w:rFonts w:eastAsiaTheme="minorEastAsia"/>
      <w:color w:val="5A5A5A" w:themeColor="text1" w:themeTint="A5"/>
      <w:spacing w:val="15"/>
      <w:lang w:eastAsia="pl-PL"/>
    </w:rPr>
  </w:style>
  <w:style w:type="character" w:customStyle="1" w:styleId="ListLabel1">
    <w:name w:val="ListLabel 1"/>
    <w:qFormat/>
    <w:rPr>
      <w:b/>
      <w:color w:val="00000A"/>
    </w:rPr>
  </w:style>
  <w:style w:type="character" w:customStyle="1" w:styleId="ListLabel2">
    <w:name w:val="ListLabel 2"/>
    <w:qFormat/>
    <w:rPr>
      <w:rFonts w:eastAsia="Times New Roman" w:cs="Times New Roman"/>
      <w:b w:val="0"/>
      <w:bCs w:val="0"/>
      <w:i w:val="0"/>
      <w:color w:val="00000A"/>
      <w:sz w:val="24"/>
      <w:szCs w:val="24"/>
    </w:rPr>
  </w:style>
  <w:style w:type="character" w:customStyle="1" w:styleId="ListLabel3">
    <w:name w:val="ListLabel 3"/>
    <w:qFormat/>
    <w:rPr>
      <w:rFonts w:cs="Times New Roman"/>
    </w:rPr>
  </w:style>
  <w:style w:type="character" w:customStyle="1" w:styleId="ListLabel4">
    <w:name w:val="ListLabel 4"/>
    <w:qFormat/>
    <w:rPr>
      <w:rFonts w:cs="Times New Roman"/>
      <w:b w:val="0"/>
      <w:bCs w:val="0"/>
      <w:i w:val="0"/>
      <w:iCs w:val="0"/>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b/>
      <w:color w:val="00000A"/>
    </w:rPr>
  </w:style>
  <w:style w:type="character" w:customStyle="1" w:styleId="ListLabel11">
    <w:name w:val="ListLabel 11"/>
    <w:qFormat/>
    <w:rPr>
      <w:rFonts w:eastAsia="Times New Roman" w:cs="Times New Roman"/>
      <w:b/>
      <w:bCs w:val="0"/>
      <w:i w:val="0"/>
      <w:color w:val="00000A"/>
      <w:sz w:val="24"/>
      <w:szCs w:val="24"/>
    </w:rPr>
  </w:style>
  <w:style w:type="character" w:customStyle="1" w:styleId="ListLabel12">
    <w:name w:val="ListLabel 12"/>
    <w:qFormat/>
    <w:rPr>
      <w:rFonts w:cs="Times New Roman"/>
    </w:rPr>
  </w:style>
  <w:style w:type="character" w:customStyle="1" w:styleId="ListLabel13">
    <w:name w:val="ListLabel 13"/>
    <w:qFormat/>
    <w:rPr>
      <w:rFonts w:cs="Times New Roman"/>
      <w:b w:val="0"/>
      <w:bCs w:val="0"/>
      <w:i w:val="0"/>
      <w:iCs w:val="0"/>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b/>
      <w:color w:val="00000A"/>
      <w:sz w:val="24"/>
    </w:rPr>
  </w:style>
  <w:style w:type="character" w:customStyle="1" w:styleId="ListLabel33">
    <w:name w:val="ListLabel 33"/>
    <w:qFormat/>
    <w:rPr>
      <w:b/>
      <w:color w:val="00000A"/>
      <w:sz w:val="24"/>
    </w:rPr>
  </w:style>
  <w:style w:type="character" w:customStyle="1" w:styleId="ListLabel34">
    <w:name w:val="ListLabel 34"/>
    <w:qFormat/>
    <w:rPr>
      <w:rFonts w:eastAsia="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eastAsia="Noto Sans CJK SC Regular" w:cs="FreeSans"/>
    </w:rPr>
  </w:style>
  <w:style w:type="character" w:customStyle="1" w:styleId="ListLabel43">
    <w:name w:val="ListLabel 43"/>
    <w:qFormat/>
    <w:rPr>
      <w:rFonts w:eastAsia="OpenSymbol" w:cs="OpenSymbol"/>
    </w:rPr>
  </w:style>
  <w:style w:type="character" w:customStyle="1" w:styleId="ListLabel44">
    <w:name w:val="ListLabel 44"/>
    <w:qFormat/>
    <w:rPr>
      <w:rFonts w:eastAsia="OpenSymbol" w:cs="OpenSymbol"/>
    </w:rPr>
  </w:style>
  <w:style w:type="character" w:customStyle="1" w:styleId="ListLabel45">
    <w:name w:val="ListLabel 45"/>
    <w:qFormat/>
    <w:rPr>
      <w:rFonts w:eastAsia="OpenSymbol" w:cs="OpenSymbol"/>
    </w:rPr>
  </w:style>
  <w:style w:type="character" w:customStyle="1" w:styleId="ListLabel46">
    <w:name w:val="ListLabel 46"/>
    <w:qFormat/>
    <w:rPr>
      <w:rFonts w:eastAsia="OpenSymbol" w:cs="OpenSymbol"/>
    </w:rPr>
  </w:style>
  <w:style w:type="character" w:customStyle="1" w:styleId="ListLabel47">
    <w:name w:val="ListLabel 47"/>
    <w:qFormat/>
    <w:rPr>
      <w:rFonts w:eastAsia="OpenSymbol" w:cs="OpenSymbol"/>
    </w:rPr>
  </w:style>
  <w:style w:type="character" w:customStyle="1" w:styleId="ListLabel48">
    <w:name w:val="ListLabel 48"/>
    <w:qFormat/>
    <w:rPr>
      <w:rFonts w:eastAsia="OpenSymbol" w:cs="OpenSymbol"/>
    </w:rPr>
  </w:style>
  <w:style w:type="character" w:customStyle="1" w:styleId="ListLabel49">
    <w:name w:val="ListLabel 49"/>
    <w:qFormat/>
    <w:rPr>
      <w:rFonts w:eastAsia="OpenSymbol" w:cs="OpenSymbol"/>
    </w:rPr>
  </w:style>
  <w:style w:type="character" w:customStyle="1" w:styleId="ListLabel50">
    <w:name w:val="ListLabel 50"/>
    <w:qFormat/>
    <w:rPr>
      <w:rFonts w:eastAsia="OpenSymbol" w:cs="OpenSymbol"/>
    </w:rPr>
  </w:style>
  <w:style w:type="character" w:customStyle="1" w:styleId="ListLabel51">
    <w:name w:val="ListLabel 51"/>
    <w:qFormat/>
    <w:rPr>
      <w:rFonts w:eastAsia="OpenSymbol" w:cs="OpenSymbol"/>
    </w:rPr>
  </w:style>
  <w:style w:type="character" w:customStyle="1" w:styleId="ListLabel52">
    <w:name w:val="ListLabel 52"/>
    <w:qFormat/>
    <w:rPr>
      <w:rFonts w:eastAsia="OpenSymbol" w:cs="OpenSymbol"/>
    </w:rPr>
  </w:style>
  <w:style w:type="character" w:customStyle="1" w:styleId="ListLabel53">
    <w:name w:val="ListLabel 53"/>
    <w:qFormat/>
    <w:rPr>
      <w:rFonts w:eastAsia="OpenSymbol" w:cs="OpenSymbol"/>
    </w:rPr>
  </w:style>
  <w:style w:type="character" w:customStyle="1" w:styleId="ListLabel54">
    <w:name w:val="ListLabel 54"/>
    <w:qFormat/>
    <w:rPr>
      <w:rFonts w:eastAsia="OpenSymbol" w:cs="OpenSymbol"/>
    </w:rPr>
  </w:style>
  <w:style w:type="character" w:customStyle="1" w:styleId="ListLabel55">
    <w:name w:val="ListLabel 55"/>
    <w:qFormat/>
    <w:rPr>
      <w:rFonts w:eastAsia="OpenSymbol" w:cs="OpenSymbol"/>
    </w:rPr>
  </w:style>
  <w:style w:type="character" w:customStyle="1" w:styleId="ListLabel56">
    <w:name w:val="ListLabel 56"/>
    <w:qFormat/>
    <w:rPr>
      <w:rFonts w:eastAsia="OpenSymbol" w:cs="OpenSymbol"/>
    </w:rPr>
  </w:style>
  <w:style w:type="character" w:customStyle="1" w:styleId="ListLabel57">
    <w:name w:val="ListLabel 57"/>
    <w:qFormat/>
    <w:rPr>
      <w:rFonts w:eastAsia="OpenSymbol" w:cs="OpenSymbol"/>
    </w:rPr>
  </w:style>
  <w:style w:type="character" w:customStyle="1" w:styleId="ListLabel58">
    <w:name w:val="ListLabel 58"/>
    <w:qFormat/>
    <w:rPr>
      <w:rFonts w:eastAsia="OpenSymbol" w:cs="OpenSymbol"/>
    </w:rPr>
  </w:style>
  <w:style w:type="character" w:customStyle="1" w:styleId="Bullets">
    <w:name w:val="Bullets"/>
    <w:qFormat/>
    <w:rPr>
      <w:rFonts w:ascii="OpenSymbol" w:eastAsia="OpenSymbol" w:hAnsi="OpenSymbol" w:cs="OpenSymbol"/>
    </w:rPr>
  </w:style>
  <w:style w:type="paragraph" w:customStyle="1" w:styleId="Heading">
    <w:name w:val="Heading"/>
    <w:basedOn w:val="Normalny"/>
    <w:next w:val="Tekstpodstawowy"/>
    <w:qFormat/>
    <w:pPr>
      <w:keepNext/>
      <w:spacing w:before="240" w:after="120"/>
    </w:pPr>
    <w:rPr>
      <w:rFonts w:ascii="Liberation Sans" w:eastAsia="Noto Sans CJK SC Regular" w:hAnsi="Liberation Sans" w:cs="FreeSans"/>
      <w:sz w:val="28"/>
      <w:szCs w:val="28"/>
    </w:rPr>
  </w:style>
  <w:style w:type="paragraph" w:styleId="Tekstpodstawowy">
    <w:name w:val="Body Text"/>
    <w:basedOn w:val="Normalny"/>
    <w:link w:val="TekstpodstawowyZnak"/>
    <w:rsid w:val="00855E52"/>
    <w:pPr>
      <w:jc w:val="both"/>
    </w:pPr>
    <w:rPr>
      <w:sz w:val="24"/>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x">
    <w:name w:val="Index"/>
    <w:basedOn w:val="Normalny"/>
    <w:qFormat/>
    <w:pPr>
      <w:suppressLineNumbers/>
    </w:pPr>
    <w:rPr>
      <w:rFonts w:cs="FreeSans"/>
    </w:rPr>
  </w:style>
  <w:style w:type="paragraph" w:styleId="Nagwek">
    <w:name w:val="header"/>
    <w:basedOn w:val="Normalny"/>
    <w:link w:val="NagwekZnak"/>
    <w:uiPriority w:val="99"/>
    <w:unhideWhenUsed/>
    <w:rsid w:val="00855E52"/>
    <w:pPr>
      <w:tabs>
        <w:tab w:val="center" w:pos="4536"/>
        <w:tab w:val="right" w:pos="9072"/>
      </w:tabs>
    </w:pPr>
  </w:style>
  <w:style w:type="paragraph" w:styleId="Stopka">
    <w:name w:val="footer"/>
    <w:basedOn w:val="Normalny"/>
    <w:link w:val="StopkaZnak"/>
    <w:uiPriority w:val="99"/>
    <w:unhideWhenUsed/>
    <w:rsid w:val="00855E52"/>
    <w:pPr>
      <w:tabs>
        <w:tab w:val="center" w:pos="4536"/>
        <w:tab w:val="right" w:pos="9072"/>
      </w:tabs>
    </w:pPr>
  </w:style>
  <w:style w:type="paragraph" w:styleId="Zwykytekst">
    <w:name w:val="Plain Text"/>
    <w:basedOn w:val="Normalny"/>
    <w:link w:val="ZwykytekstZnak"/>
    <w:qFormat/>
    <w:rsid w:val="00855E52"/>
    <w:rPr>
      <w:rFonts w:ascii="Courier New" w:hAnsi="Courier New"/>
      <w:sz w:val="24"/>
      <w:lang w:val="en-GB"/>
    </w:rPr>
  </w:style>
  <w:style w:type="paragraph" w:styleId="Tekstpodstawowy2">
    <w:name w:val="Body Text 2"/>
    <w:basedOn w:val="Normalny"/>
    <w:link w:val="Tekstpodstawowy2Znak"/>
    <w:uiPriority w:val="99"/>
    <w:semiHidden/>
    <w:unhideWhenUsed/>
    <w:qFormat/>
    <w:rsid w:val="00855E52"/>
    <w:pPr>
      <w:spacing w:after="120" w:line="480" w:lineRule="auto"/>
    </w:pPr>
  </w:style>
  <w:style w:type="paragraph" w:styleId="Akapitzlist">
    <w:name w:val="List Paragraph"/>
    <w:basedOn w:val="Normalny"/>
    <w:uiPriority w:val="34"/>
    <w:qFormat/>
    <w:rsid w:val="00855E52"/>
    <w:pPr>
      <w:spacing w:beforeAutospacing="1" w:afterAutospacing="1"/>
    </w:pPr>
    <w:rPr>
      <w:sz w:val="24"/>
      <w:szCs w:val="24"/>
    </w:rPr>
  </w:style>
  <w:style w:type="paragraph" w:styleId="Tekstkomentarza">
    <w:name w:val="annotation text"/>
    <w:basedOn w:val="Normalny"/>
    <w:link w:val="TekstkomentarzaZnak"/>
    <w:uiPriority w:val="99"/>
    <w:qFormat/>
    <w:rsid w:val="005B773F"/>
    <w:pPr>
      <w:spacing w:line="360" w:lineRule="auto"/>
    </w:pPr>
    <w:rPr>
      <w:rFonts w:ascii="Arial" w:hAnsi="Arial"/>
    </w:rPr>
  </w:style>
  <w:style w:type="paragraph" w:customStyle="1" w:styleId="Akapitzlist1">
    <w:name w:val="Akapit z listą1"/>
    <w:basedOn w:val="Normalny"/>
    <w:qFormat/>
    <w:rsid w:val="0059009F"/>
    <w:pPr>
      <w:suppressAutoHyphens/>
      <w:spacing w:after="80"/>
      <w:ind w:left="720" w:firstLine="709"/>
      <w:jc w:val="both"/>
    </w:pPr>
    <w:rPr>
      <w:rFonts w:ascii="Calibri" w:eastAsia="SimSun" w:hAnsi="Calibri" w:cs="font292"/>
      <w:sz w:val="22"/>
      <w:szCs w:val="22"/>
      <w:lang w:eastAsia="ar-SA"/>
    </w:rPr>
  </w:style>
  <w:style w:type="paragraph" w:customStyle="1" w:styleId="ZnakZnak2">
    <w:name w:val="Znak Znak2"/>
    <w:basedOn w:val="Normalny"/>
    <w:qFormat/>
    <w:rsid w:val="0059009F"/>
    <w:rPr>
      <w:sz w:val="24"/>
      <w:szCs w:val="24"/>
    </w:rPr>
  </w:style>
  <w:style w:type="paragraph" w:styleId="Tematkomentarza">
    <w:name w:val="annotation subject"/>
    <w:basedOn w:val="Tekstkomentarza"/>
    <w:link w:val="TematkomentarzaZnak"/>
    <w:uiPriority w:val="99"/>
    <w:semiHidden/>
    <w:unhideWhenUsed/>
    <w:qFormat/>
    <w:rsid w:val="00DF5300"/>
    <w:pPr>
      <w:spacing w:line="240" w:lineRule="auto"/>
    </w:pPr>
    <w:rPr>
      <w:rFonts w:ascii="Times New Roman" w:hAnsi="Times New Roman"/>
      <w:b/>
      <w:bCs/>
    </w:rPr>
  </w:style>
  <w:style w:type="paragraph" w:styleId="Tekstdymka">
    <w:name w:val="Balloon Text"/>
    <w:basedOn w:val="Normalny"/>
    <w:link w:val="TekstdymkaZnak"/>
    <w:uiPriority w:val="99"/>
    <w:semiHidden/>
    <w:unhideWhenUsed/>
    <w:qFormat/>
    <w:rsid w:val="00DF5300"/>
    <w:rPr>
      <w:rFonts w:ascii="Segoe UI" w:hAnsi="Segoe UI" w:cs="Segoe UI"/>
      <w:sz w:val="18"/>
      <w:szCs w:val="18"/>
    </w:rPr>
  </w:style>
  <w:style w:type="paragraph" w:customStyle="1" w:styleId="Default">
    <w:name w:val="Default"/>
    <w:qFormat/>
    <w:rsid w:val="00E3232E"/>
    <w:rPr>
      <w:rFonts w:ascii="Times New Roman" w:eastAsia="Times New Roman" w:hAnsi="Times New Roman" w:cs="Times New Roman"/>
      <w:color w:val="000000"/>
      <w:sz w:val="24"/>
      <w:szCs w:val="24"/>
      <w:lang w:eastAsia="pl-PL"/>
    </w:rPr>
  </w:style>
  <w:style w:type="paragraph" w:customStyle="1" w:styleId="Textbody">
    <w:name w:val="Text body"/>
    <w:basedOn w:val="Normalny"/>
    <w:qFormat/>
    <w:rsid w:val="004E299E"/>
    <w:pPr>
      <w:suppressAutoHyphens/>
      <w:spacing w:after="140" w:line="288" w:lineRule="auto"/>
      <w:textAlignment w:val="baseline"/>
    </w:pPr>
    <w:rPr>
      <w:rFonts w:ascii="Liberation Serif" w:eastAsia="Noto Sans CJK SC Regular" w:hAnsi="Liberation Serif" w:cs="FreeSans"/>
      <w:sz w:val="24"/>
      <w:szCs w:val="24"/>
      <w:lang w:val="en-US" w:eastAsia="zh-CN" w:bidi="hi-IN"/>
    </w:rPr>
  </w:style>
  <w:style w:type="paragraph" w:styleId="Podtytu">
    <w:name w:val="Subtitle"/>
    <w:basedOn w:val="Normalny"/>
    <w:link w:val="PodtytuZnak"/>
    <w:uiPriority w:val="11"/>
    <w:qFormat/>
    <w:rsid w:val="00C2323A"/>
    <w:pPr>
      <w:spacing w:after="160"/>
    </w:pPr>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592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9F913-A0BF-406A-8758-110E3058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3882</Words>
  <Characters>23297</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AStepaniuk</dc:creator>
  <cp:keywords/>
  <dc:description/>
  <cp:lastModifiedBy>Joanna Łapińska, IBS PAN</cp:lastModifiedBy>
  <cp:revision>4</cp:revision>
  <cp:lastPrinted>2020-01-28T10:22:00Z</cp:lastPrinted>
  <dcterms:created xsi:type="dcterms:W3CDTF">2020-02-05T21:04:00Z</dcterms:created>
  <dcterms:modified xsi:type="dcterms:W3CDTF">2020-02-06T11:12:00Z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