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34328" w14:textId="3EDC267F" w:rsidR="000A6AAB" w:rsidRPr="00B607E4" w:rsidRDefault="000A6AAB" w:rsidP="000A6AAB">
      <w:pPr>
        <w:ind w:right="170"/>
        <w:rPr>
          <w:b/>
          <w:sz w:val="22"/>
          <w:szCs w:val="22"/>
          <w:lang w:val="pl-PL"/>
        </w:rPr>
      </w:pPr>
      <w:r w:rsidRPr="00B607E4">
        <w:rPr>
          <w:b/>
          <w:sz w:val="22"/>
          <w:szCs w:val="22"/>
          <w:lang w:val="pl-PL"/>
        </w:rPr>
        <w:t>Załącznik nr 5</w:t>
      </w:r>
    </w:p>
    <w:p w14:paraId="69760216" w14:textId="77777777" w:rsidR="000A6AAB" w:rsidRPr="00B607E4" w:rsidRDefault="000A6AAB" w:rsidP="000A6AAB">
      <w:pPr>
        <w:ind w:right="170"/>
        <w:rPr>
          <w:b/>
          <w:sz w:val="22"/>
          <w:szCs w:val="22"/>
          <w:lang w:val="pl-PL"/>
        </w:rPr>
      </w:pPr>
      <w:r w:rsidRPr="00B607E4">
        <w:rPr>
          <w:b/>
          <w:sz w:val="22"/>
          <w:szCs w:val="22"/>
          <w:lang w:val="pl-PL"/>
        </w:rPr>
        <w:t>Nazwa urządzenia: Spektrometr bliskiej podczerwieni (NIR) dyspersyjny</w:t>
      </w:r>
    </w:p>
    <w:p w14:paraId="6F3AFC3A" w14:textId="77777777" w:rsidR="000A6AAB" w:rsidRPr="00B607E4" w:rsidRDefault="000A6AAB" w:rsidP="000A6AAB">
      <w:pPr>
        <w:rPr>
          <w:b/>
          <w:sz w:val="22"/>
          <w:szCs w:val="22"/>
          <w:lang w:val="pl-PL"/>
        </w:rPr>
      </w:pPr>
    </w:p>
    <w:p w14:paraId="44EB2F09" w14:textId="77777777" w:rsidR="000A6AAB" w:rsidRPr="00B607E4" w:rsidRDefault="000A6AAB" w:rsidP="000A6AAB">
      <w:pPr>
        <w:rPr>
          <w:b/>
          <w:sz w:val="22"/>
          <w:szCs w:val="22"/>
          <w:lang w:val="pl-PL"/>
        </w:rPr>
      </w:pPr>
      <w:r w:rsidRPr="00B607E4">
        <w:rPr>
          <w:b/>
          <w:sz w:val="22"/>
          <w:szCs w:val="22"/>
          <w:lang w:val="pl-PL"/>
        </w:rPr>
        <w:t>Opis wymagań</w:t>
      </w:r>
    </w:p>
    <w:p w14:paraId="0D7850C0" w14:textId="77777777" w:rsidR="000A6AAB" w:rsidRPr="00B607E4" w:rsidRDefault="000A6AAB" w:rsidP="000A6AAB">
      <w:pPr>
        <w:ind w:right="170"/>
        <w:jc w:val="both"/>
        <w:rPr>
          <w:sz w:val="22"/>
          <w:szCs w:val="22"/>
          <w:lang w:val="pl-PL"/>
        </w:rPr>
      </w:pPr>
      <w:r w:rsidRPr="00B607E4">
        <w:rPr>
          <w:sz w:val="22"/>
          <w:szCs w:val="22"/>
          <w:lang w:val="pl-PL"/>
        </w:rPr>
        <w:t>Urządzenie wykorzystujące spektrometrię bliskiej podczerwieni (NIR) umożliwiające pomiar różnych parametrów w sproszkowanych próbkach materiału roślinnego i odchodach zwierząt w tym: białka surowego, tłuszczu surowego, włókna surowego, ADF, ADL, NDF.</w:t>
      </w:r>
    </w:p>
    <w:p w14:paraId="5BBE9F7A" w14:textId="77777777" w:rsidR="000A6AAB" w:rsidRPr="000A6AAB" w:rsidRDefault="000A6AAB" w:rsidP="000A6AAB">
      <w:pPr>
        <w:pStyle w:val="Default"/>
        <w:ind w:right="170"/>
        <w:rPr>
          <w:rFonts w:ascii="Times New Roman" w:hAnsi="Times New Roman" w:cs="Times New Roman"/>
          <w:sz w:val="22"/>
          <w:szCs w:val="22"/>
        </w:rPr>
      </w:pPr>
    </w:p>
    <w:p w14:paraId="3AF90155" w14:textId="77777777" w:rsidR="000A6AAB" w:rsidRPr="000A6AAB" w:rsidRDefault="000A6AAB" w:rsidP="000A6AAB">
      <w:pPr>
        <w:pStyle w:val="Default"/>
        <w:ind w:right="170"/>
        <w:rPr>
          <w:rFonts w:ascii="Times New Roman" w:hAnsi="Times New Roman" w:cs="Times New Roman"/>
          <w:b/>
          <w:sz w:val="22"/>
          <w:szCs w:val="22"/>
        </w:rPr>
      </w:pPr>
      <w:r w:rsidRPr="000A6AAB">
        <w:rPr>
          <w:rFonts w:ascii="Times New Roman" w:hAnsi="Times New Roman" w:cs="Times New Roman"/>
          <w:b/>
          <w:sz w:val="22"/>
          <w:szCs w:val="22"/>
        </w:rPr>
        <w:t>Parametry techniczne urządzenia</w:t>
      </w:r>
    </w:p>
    <w:p w14:paraId="7DB4F6F0" w14:textId="2ADC85E5" w:rsidR="000A6AAB" w:rsidRPr="000A6AAB" w:rsidRDefault="000A6AAB" w:rsidP="000A6AAB">
      <w:pPr>
        <w:pStyle w:val="Default"/>
        <w:tabs>
          <w:tab w:val="left" w:pos="9322"/>
        </w:tabs>
        <w:ind w:right="170"/>
        <w:rPr>
          <w:rFonts w:ascii="Times New Roman" w:hAnsi="Times New Roman" w:cs="Times New Roman"/>
          <w:sz w:val="22"/>
          <w:szCs w:val="22"/>
        </w:rPr>
      </w:pPr>
      <w:r w:rsidRPr="000A6AAB">
        <w:rPr>
          <w:rFonts w:ascii="Times New Roman" w:hAnsi="Times New Roman" w:cs="Times New Roman"/>
          <w:sz w:val="22"/>
          <w:szCs w:val="22"/>
        </w:rPr>
        <w:t>Zakres spektralny mieszczący się w zakresie 800-2650 nm</w:t>
      </w:r>
      <w:r w:rsidR="00751B70">
        <w:rPr>
          <w:rFonts w:ascii="Times New Roman" w:hAnsi="Times New Roman" w:cs="Times New Roman"/>
          <w:sz w:val="22"/>
          <w:szCs w:val="22"/>
        </w:rPr>
        <w:t>;</w:t>
      </w:r>
    </w:p>
    <w:p w14:paraId="227245F5" w14:textId="6909773C" w:rsidR="000A6AAB" w:rsidRPr="000A6AAB" w:rsidRDefault="000A6AAB" w:rsidP="000A6AAB">
      <w:pPr>
        <w:pStyle w:val="Default"/>
        <w:tabs>
          <w:tab w:val="left" w:pos="9322"/>
        </w:tabs>
        <w:ind w:right="170"/>
        <w:rPr>
          <w:rFonts w:ascii="Times New Roman" w:hAnsi="Times New Roman" w:cs="Times New Roman"/>
          <w:sz w:val="22"/>
          <w:szCs w:val="22"/>
        </w:rPr>
      </w:pPr>
      <w:r w:rsidRPr="000A6AAB">
        <w:rPr>
          <w:rFonts w:ascii="Times New Roman" w:hAnsi="Times New Roman" w:cs="Times New Roman"/>
          <w:sz w:val="22"/>
          <w:szCs w:val="22"/>
        </w:rPr>
        <w:t>Pasmo optyczne &lt; 6 nm</w:t>
      </w:r>
      <w:r w:rsidR="00751B70">
        <w:rPr>
          <w:rFonts w:ascii="Times New Roman" w:hAnsi="Times New Roman" w:cs="Times New Roman"/>
          <w:sz w:val="22"/>
          <w:szCs w:val="22"/>
        </w:rPr>
        <w:t>;</w:t>
      </w:r>
    </w:p>
    <w:p w14:paraId="14F289B8" w14:textId="2D7E9B25" w:rsidR="000A6AAB" w:rsidRPr="000A6AAB" w:rsidRDefault="000A6AAB" w:rsidP="000A6AAB">
      <w:pPr>
        <w:pStyle w:val="Default"/>
        <w:ind w:right="170"/>
        <w:rPr>
          <w:rFonts w:ascii="Times New Roman" w:hAnsi="Times New Roman" w:cs="Times New Roman"/>
          <w:sz w:val="22"/>
          <w:szCs w:val="22"/>
        </w:rPr>
      </w:pPr>
      <w:r w:rsidRPr="000A6AAB">
        <w:rPr>
          <w:rFonts w:ascii="Times New Roman" w:hAnsi="Times New Roman" w:cs="Times New Roman"/>
          <w:sz w:val="22"/>
          <w:szCs w:val="22"/>
        </w:rPr>
        <w:t>System podwójnej wiązki, każdy pomiar względem próbki odniesienia</w:t>
      </w:r>
      <w:r w:rsidR="00751B70">
        <w:rPr>
          <w:rFonts w:ascii="Times New Roman" w:hAnsi="Times New Roman" w:cs="Times New Roman"/>
          <w:sz w:val="22"/>
          <w:szCs w:val="22"/>
        </w:rPr>
        <w:t>;</w:t>
      </w:r>
    </w:p>
    <w:p w14:paraId="379A16C9" w14:textId="6F365E26" w:rsidR="000A6AAB" w:rsidRPr="000A6AAB" w:rsidRDefault="000A6AAB" w:rsidP="000A6AAB">
      <w:pPr>
        <w:pStyle w:val="Default"/>
        <w:tabs>
          <w:tab w:val="left" w:pos="9322"/>
        </w:tabs>
        <w:ind w:right="170"/>
        <w:rPr>
          <w:rFonts w:ascii="Times New Roman" w:hAnsi="Times New Roman" w:cs="Times New Roman"/>
          <w:sz w:val="22"/>
          <w:szCs w:val="22"/>
        </w:rPr>
      </w:pPr>
      <w:r w:rsidRPr="000A6AAB">
        <w:rPr>
          <w:rFonts w:ascii="Times New Roman" w:hAnsi="Times New Roman" w:cs="Times New Roman"/>
          <w:sz w:val="22"/>
          <w:szCs w:val="22"/>
        </w:rPr>
        <w:t>Wysoki stosunek sygnału do szumu &gt; 150.000:1</w:t>
      </w:r>
      <w:r w:rsidR="00751B70">
        <w:rPr>
          <w:rFonts w:ascii="Times New Roman" w:hAnsi="Times New Roman" w:cs="Times New Roman"/>
          <w:sz w:val="22"/>
          <w:szCs w:val="22"/>
        </w:rPr>
        <w:t>;</w:t>
      </w:r>
      <w:bookmarkStart w:id="0" w:name="_GoBack"/>
      <w:bookmarkEnd w:id="0"/>
    </w:p>
    <w:p w14:paraId="2D68E6AD" w14:textId="13C6DAC8" w:rsidR="000A6AAB" w:rsidRPr="000A6AAB" w:rsidRDefault="000A6AAB" w:rsidP="000A6AAB">
      <w:pPr>
        <w:pStyle w:val="Default"/>
        <w:ind w:right="170"/>
        <w:rPr>
          <w:rFonts w:ascii="Times New Roman" w:hAnsi="Times New Roman" w:cs="Times New Roman"/>
          <w:sz w:val="22"/>
          <w:szCs w:val="22"/>
        </w:rPr>
      </w:pPr>
      <w:r w:rsidRPr="000A6AAB">
        <w:rPr>
          <w:rFonts w:ascii="Times New Roman" w:hAnsi="Times New Roman" w:cs="Times New Roman"/>
          <w:sz w:val="22"/>
          <w:szCs w:val="22"/>
        </w:rPr>
        <w:t>Autodiagnostyka</w:t>
      </w:r>
      <w:r w:rsidR="00751B70">
        <w:rPr>
          <w:rFonts w:ascii="Times New Roman" w:hAnsi="Times New Roman" w:cs="Times New Roman"/>
          <w:sz w:val="22"/>
          <w:szCs w:val="22"/>
        </w:rPr>
        <w:t>;</w:t>
      </w:r>
      <w:r w:rsidRPr="000A6AA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C664388" w14:textId="4E18EE66" w:rsidR="000A6AAB" w:rsidRPr="000A6AAB" w:rsidRDefault="000A6AAB" w:rsidP="000A6AAB">
      <w:pPr>
        <w:pStyle w:val="Default"/>
        <w:ind w:right="170"/>
        <w:rPr>
          <w:rFonts w:ascii="Times New Roman" w:hAnsi="Times New Roman" w:cs="Times New Roman"/>
          <w:sz w:val="22"/>
          <w:szCs w:val="22"/>
        </w:rPr>
      </w:pPr>
      <w:r w:rsidRPr="000A6AAB">
        <w:rPr>
          <w:rFonts w:ascii="Times New Roman" w:hAnsi="Times New Roman" w:cs="Times New Roman"/>
          <w:sz w:val="22"/>
          <w:szCs w:val="22"/>
        </w:rPr>
        <w:t>Pojemnościowy szklany panel dotykowy</w:t>
      </w:r>
      <w:r w:rsidR="00751B70">
        <w:rPr>
          <w:rFonts w:ascii="Times New Roman" w:hAnsi="Times New Roman" w:cs="Times New Roman"/>
          <w:sz w:val="22"/>
          <w:szCs w:val="22"/>
        </w:rPr>
        <w:t>;</w:t>
      </w:r>
    </w:p>
    <w:p w14:paraId="6A397339" w14:textId="6D1296FB" w:rsidR="000A6AAB" w:rsidRPr="000A6AAB" w:rsidRDefault="000A6AAB" w:rsidP="000A6AAB">
      <w:pPr>
        <w:pStyle w:val="Default"/>
        <w:ind w:right="170"/>
        <w:rPr>
          <w:rFonts w:ascii="Times New Roman" w:hAnsi="Times New Roman" w:cs="Times New Roman"/>
          <w:sz w:val="22"/>
          <w:szCs w:val="22"/>
        </w:rPr>
      </w:pPr>
      <w:r w:rsidRPr="000A6AAB">
        <w:rPr>
          <w:rFonts w:ascii="Times New Roman" w:hAnsi="Times New Roman" w:cs="Times New Roman"/>
          <w:sz w:val="22"/>
          <w:szCs w:val="22"/>
        </w:rPr>
        <w:t>Funkcja kontroli spektralnej według ceramicznego materiału odniesienia</w:t>
      </w:r>
      <w:r w:rsidR="00751B70">
        <w:rPr>
          <w:rFonts w:ascii="Times New Roman" w:hAnsi="Times New Roman" w:cs="Times New Roman"/>
          <w:sz w:val="22"/>
          <w:szCs w:val="22"/>
        </w:rPr>
        <w:t>;</w:t>
      </w:r>
      <w:r w:rsidRPr="000A6AA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906421A" w14:textId="6EC2CDF6" w:rsidR="000A6AAB" w:rsidRPr="000A6AAB" w:rsidRDefault="000A6AAB" w:rsidP="000A6AAB">
      <w:pPr>
        <w:pStyle w:val="Default"/>
        <w:ind w:right="170"/>
        <w:rPr>
          <w:rFonts w:ascii="Times New Roman" w:hAnsi="Times New Roman" w:cs="Times New Roman"/>
          <w:sz w:val="22"/>
          <w:szCs w:val="22"/>
        </w:rPr>
      </w:pPr>
      <w:r w:rsidRPr="000A6AAB">
        <w:rPr>
          <w:rFonts w:ascii="Times New Roman" w:hAnsi="Times New Roman" w:cs="Times New Roman"/>
          <w:sz w:val="22"/>
          <w:szCs w:val="22"/>
        </w:rPr>
        <w:t>Statyczna kuweta na próbki umieszczona w automatycznej, samozamykającej się szufladzie</w:t>
      </w:r>
      <w:r w:rsidR="00751B70">
        <w:rPr>
          <w:rFonts w:ascii="Times New Roman" w:hAnsi="Times New Roman" w:cs="Times New Roman"/>
          <w:sz w:val="22"/>
          <w:szCs w:val="22"/>
        </w:rPr>
        <w:t>;</w:t>
      </w:r>
    </w:p>
    <w:p w14:paraId="4022A49B" w14:textId="44C9863B" w:rsidR="000A6AAB" w:rsidRPr="000A6AAB" w:rsidRDefault="000A6AAB" w:rsidP="000A6AAB">
      <w:pPr>
        <w:pStyle w:val="Default"/>
        <w:ind w:right="170"/>
        <w:rPr>
          <w:rFonts w:ascii="Times New Roman" w:hAnsi="Times New Roman" w:cs="Times New Roman"/>
          <w:sz w:val="22"/>
          <w:szCs w:val="22"/>
        </w:rPr>
      </w:pPr>
      <w:r w:rsidRPr="000A6AAB">
        <w:rPr>
          <w:rFonts w:ascii="Times New Roman" w:hAnsi="Times New Roman" w:cs="Times New Roman"/>
          <w:sz w:val="22"/>
          <w:szCs w:val="22"/>
        </w:rPr>
        <w:t>Graficzny interfejs użytkownika</w:t>
      </w:r>
      <w:r w:rsidR="00751B70">
        <w:rPr>
          <w:rFonts w:ascii="Times New Roman" w:hAnsi="Times New Roman" w:cs="Times New Roman"/>
          <w:sz w:val="22"/>
          <w:szCs w:val="22"/>
        </w:rPr>
        <w:t>;</w:t>
      </w:r>
    </w:p>
    <w:p w14:paraId="0C119AE4" w14:textId="1BC4E576" w:rsidR="000A6AAB" w:rsidRPr="000A6AAB" w:rsidRDefault="000A6AAB" w:rsidP="000A6AAB">
      <w:pPr>
        <w:pStyle w:val="Default"/>
        <w:ind w:right="170"/>
        <w:rPr>
          <w:rFonts w:ascii="Times New Roman" w:hAnsi="Times New Roman" w:cs="Times New Roman"/>
          <w:sz w:val="22"/>
          <w:szCs w:val="22"/>
        </w:rPr>
      </w:pPr>
      <w:r w:rsidRPr="000A6AAB">
        <w:rPr>
          <w:rFonts w:ascii="Times New Roman" w:hAnsi="Times New Roman" w:cs="Times New Roman"/>
          <w:sz w:val="22"/>
          <w:szCs w:val="22"/>
        </w:rPr>
        <w:t>Duża rozszerzalna pamięć wewnętrzna na kalibracje, metody i wyniki historii</w:t>
      </w:r>
      <w:r w:rsidR="00751B70">
        <w:rPr>
          <w:rFonts w:ascii="Times New Roman" w:hAnsi="Times New Roman" w:cs="Times New Roman"/>
          <w:sz w:val="22"/>
          <w:szCs w:val="22"/>
        </w:rPr>
        <w:t>;</w:t>
      </w:r>
    </w:p>
    <w:p w14:paraId="1A6FC25F" w14:textId="7FFBEA3F" w:rsidR="000A6AAB" w:rsidRPr="000A6AAB" w:rsidRDefault="000A6AAB" w:rsidP="000A6AAB">
      <w:pPr>
        <w:pStyle w:val="Default"/>
        <w:ind w:right="170"/>
        <w:rPr>
          <w:rFonts w:ascii="Times New Roman" w:hAnsi="Times New Roman" w:cs="Times New Roman"/>
          <w:sz w:val="22"/>
          <w:szCs w:val="22"/>
        </w:rPr>
      </w:pPr>
      <w:r w:rsidRPr="000A6AAB">
        <w:rPr>
          <w:rFonts w:ascii="Times New Roman" w:hAnsi="Times New Roman" w:cs="Times New Roman"/>
          <w:sz w:val="22"/>
          <w:szCs w:val="22"/>
        </w:rPr>
        <w:t>Dodawanie wybranych kalibracji w formie plików</w:t>
      </w:r>
      <w:r w:rsidR="00751B70">
        <w:rPr>
          <w:rFonts w:ascii="Times New Roman" w:hAnsi="Times New Roman" w:cs="Times New Roman"/>
          <w:sz w:val="22"/>
          <w:szCs w:val="22"/>
        </w:rPr>
        <w:t>;</w:t>
      </w:r>
    </w:p>
    <w:p w14:paraId="4C806A10" w14:textId="54145BEA" w:rsidR="000A6AAB" w:rsidRPr="000A6AAB" w:rsidRDefault="000A6AAB" w:rsidP="000A6AAB">
      <w:pPr>
        <w:pStyle w:val="Default"/>
        <w:ind w:right="170"/>
        <w:rPr>
          <w:rFonts w:ascii="Times New Roman" w:hAnsi="Times New Roman" w:cs="Times New Roman"/>
          <w:sz w:val="22"/>
          <w:szCs w:val="22"/>
        </w:rPr>
      </w:pPr>
      <w:r w:rsidRPr="000A6AAB">
        <w:rPr>
          <w:rFonts w:ascii="Times New Roman" w:hAnsi="Times New Roman" w:cs="Times New Roman"/>
          <w:sz w:val="22"/>
          <w:szCs w:val="22"/>
        </w:rPr>
        <w:t>Wbudowany serwer FTP do monitorowania danych w intranecie</w:t>
      </w:r>
      <w:r w:rsidR="00751B70">
        <w:rPr>
          <w:rFonts w:ascii="Times New Roman" w:hAnsi="Times New Roman" w:cs="Times New Roman"/>
          <w:sz w:val="22"/>
          <w:szCs w:val="22"/>
        </w:rPr>
        <w:t>;</w:t>
      </w:r>
    </w:p>
    <w:p w14:paraId="7571C073" w14:textId="09450274" w:rsidR="000A6AAB" w:rsidRPr="000A6AAB" w:rsidRDefault="000A6AAB" w:rsidP="000A6AAB">
      <w:pPr>
        <w:pStyle w:val="Default"/>
        <w:ind w:right="170"/>
        <w:rPr>
          <w:rFonts w:ascii="Times New Roman" w:hAnsi="Times New Roman" w:cs="Times New Roman"/>
          <w:sz w:val="22"/>
          <w:szCs w:val="22"/>
        </w:rPr>
      </w:pPr>
      <w:r w:rsidRPr="000A6AAB">
        <w:rPr>
          <w:rFonts w:ascii="Times New Roman" w:hAnsi="Times New Roman" w:cs="Times New Roman"/>
          <w:sz w:val="22"/>
          <w:szCs w:val="22"/>
        </w:rPr>
        <w:t>Funkcja dopasowywania kalibracji według BIAS i slope</w:t>
      </w:r>
      <w:r w:rsidR="00751B70">
        <w:rPr>
          <w:rFonts w:ascii="Times New Roman" w:hAnsi="Times New Roman" w:cs="Times New Roman"/>
          <w:sz w:val="22"/>
          <w:szCs w:val="22"/>
        </w:rPr>
        <w:t>;</w:t>
      </w:r>
    </w:p>
    <w:p w14:paraId="27F0F769" w14:textId="42B5EBD3" w:rsidR="000A6AAB" w:rsidRPr="000A6AAB" w:rsidRDefault="000A6AAB" w:rsidP="000A6AAB">
      <w:pPr>
        <w:pStyle w:val="Default"/>
        <w:ind w:right="170"/>
        <w:rPr>
          <w:rFonts w:ascii="Times New Roman" w:hAnsi="Times New Roman" w:cs="Times New Roman"/>
          <w:sz w:val="22"/>
          <w:szCs w:val="22"/>
        </w:rPr>
      </w:pPr>
      <w:r w:rsidRPr="000A6AAB">
        <w:rPr>
          <w:rFonts w:ascii="Times New Roman" w:hAnsi="Times New Roman" w:cs="Times New Roman"/>
          <w:sz w:val="22"/>
          <w:szCs w:val="22"/>
        </w:rPr>
        <w:t>Funkcja przeliczania wyników pod kątem nowych cech na bazie danych uzyskanych z pomiarów</w:t>
      </w:r>
      <w:r w:rsidR="00751B70">
        <w:rPr>
          <w:rFonts w:ascii="Times New Roman" w:hAnsi="Times New Roman" w:cs="Times New Roman"/>
          <w:sz w:val="22"/>
          <w:szCs w:val="22"/>
        </w:rPr>
        <w:t>;</w:t>
      </w:r>
    </w:p>
    <w:p w14:paraId="625045E4" w14:textId="268A9309" w:rsidR="000A6AAB" w:rsidRPr="000A6AAB" w:rsidRDefault="000A6AAB" w:rsidP="000A6AAB">
      <w:pPr>
        <w:pStyle w:val="Default"/>
        <w:ind w:right="170"/>
        <w:rPr>
          <w:rFonts w:ascii="Times New Roman" w:hAnsi="Times New Roman" w:cs="Times New Roman"/>
          <w:sz w:val="22"/>
          <w:szCs w:val="22"/>
        </w:rPr>
      </w:pPr>
      <w:r w:rsidRPr="000A6AAB">
        <w:rPr>
          <w:rFonts w:ascii="Times New Roman" w:hAnsi="Times New Roman" w:cs="Times New Roman"/>
          <w:sz w:val="22"/>
          <w:szCs w:val="22"/>
        </w:rPr>
        <w:t>Funkcja tworzenia nowych metod</w:t>
      </w:r>
      <w:r w:rsidR="00751B70">
        <w:rPr>
          <w:rFonts w:ascii="Times New Roman" w:hAnsi="Times New Roman" w:cs="Times New Roman"/>
          <w:sz w:val="22"/>
          <w:szCs w:val="22"/>
        </w:rPr>
        <w:t>;</w:t>
      </w:r>
    </w:p>
    <w:p w14:paraId="3C96385C" w14:textId="711B1645" w:rsidR="000A6AAB" w:rsidRPr="00B607E4" w:rsidRDefault="000A6AAB" w:rsidP="000A6AAB">
      <w:pPr>
        <w:ind w:right="170"/>
        <w:rPr>
          <w:sz w:val="22"/>
          <w:szCs w:val="22"/>
          <w:lang w:val="pl-PL"/>
        </w:rPr>
      </w:pPr>
      <w:r w:rsidRPr="00B607E4">
        <w:rPr>
          <w:bCs/>
          <w:sz w:val="22"/>
          <w:szCs w:val="22"/>
          <w:lang w:val="pl-PL"/>
        </w:rPr>
        <w:t>Gwarancja:</w:t>
      </w:r>
      <w:r w:rsidRPr="00B607E4">
        <w:rPr>
          <w:sz w:val="22"/>
          <w:szCs w:val="22"/>
          <w:lang w:val="pl-PL"/>
        </w:rPr>
        <w:t xml:space="preserve"> minimum 12 miesięcy (wyposażenie i oprogramowanie)</w:t>
      </w:r>
      <w:r w:rsidR="00751B70">
        <w:rPr>
          <w:sz w:val="22"/>
          <w:szCs w:val="22"/>
          <w:lang w:val="pl-PL"/>
        </w:rPr>
        <w:t>;</w:t>
      </w:r>
    </w:p>
    <w:p w14:paraId="69FCF6EA" w14:textId="2D377BB0" w:rsidR="000A6AAB" w:rsidRPr="00B607E4" w:rsidRDefault="000A6AAB" w:rsidP="000A6AAB">
      <w:pPr>
        <w:ind w:right="170"/>
        <w:rPr>
          <w:sz w:val="22"/>
          <w:szCs w:val="22"/>
          <w:lang w:val="pl-PL"/>
        </w:rPr>
      </w:pPr>
      <w:r w:rsidRPr="00B607E4">
        <w:rPr>
          <w:sz w:val="22"/>
          <w:szCs w:val="22"/>
          <w:lang w:val="pl-PL"/>
        </w:rPr>
        <w:t xml:space="preserve">Termin dostawy: do </w:t>
      </w:r>
      <w:r w:rsidR="00751B70">
        <w:rPr>
          <w:sz w:val="22"/>
          <w:szCs w:val="22"/>
          <w:lang w:val="pl-PL"/>
        </w:rPr>
        <w:t>1</w:t>
      </w:r>
      <w:r w:rsidRPr="00B607E4">
        <w:rPr>
          <w:sz w:val="22"/>
          <w:szCs w:val="22"/>
          <w:lang w:val="pl-PL"/>
        </w:rPr>
        <w:t xml:space="preserve"> </w:t>
      </w:r>
      <w:r w:rsidR="00751B70">
        <w:rPr>
          <w:sz w:val="22"/>
          <w:szCs w:val="22"/>
          <w:lang w:val="pl-PL"/>
        </w:rPr>
        <w:t>miesiąca;</w:t>
      </w:r>
    </w:p>
    <w:p w14:paraId="28995284" w14:textId="77777777" w:rsidR="000A6AAB" w:rsidRPr="00B607E4" w:rsidRDefault="000A6AAB" w:rsidP="000A6AAB">
      <w:pPr>
        <w:ind w:right="170"/>
        <w:rPr>
          <w:sz w:val="22"/>
          <w:szCs w:val="22"/>
          <w:lang w:val="pl-PL"/>
        </w:rPr>
      </w:pPr>
      <w:r w:rsidRPr="00B607E4">
        <w:rPr>
          <w:sz w:val="22"/>
          <w:szCs w:val="22"/>
          <w:lang w:val="pl-PL"/>
        </w:rPr>
        <w:t>Oferta powinna uwzględniać;</w:t>
      </w:r>
    </w:p>
    <w:p w14:paraId="1CFF4DD3" w14:textId="77777777" w:rsidR="000A6AAB" w:rsidRPr="00B607E4" w:rsidRDefault="000A6AAB" w:rsidP="000A6AAB">
      <w:pPr>
        <w:ind w:right="170"/>
        <w:rPr>
          <w:sz w:val="22"/>
          <w:szCs w:val="22"/>
          <w:lang w:val="pl-PL"/>
        </w:rPr>
      </w:pPr>
      <w:r w:rsidRPr="00B607E4">
        <w:rPr>
          <w:sz w:val="22"/>
          <w:szCs w:val="22"/>
          <w:lang w:val="pl-PL"/>
        </w:rPr>
        <w:t>- dostawę urządzenia,</w:t>
      </w:r>
    </w:p>
    <w:p w14:paraId="09595027" w14:textId="77777777" w:rsidR="000A6AAB" w:rsidRPr="00B607E4" w:rsidRDefault="000A6AAB" w:rsidP="000A6AAB">
      <w:pPr>
        <w:ind w:right="170"/>
        <w:rPr>
          <w:sz w:val="22"/>
          <w:szCs w:val="22"/>
          <w:lang w:val="pl-PL"/>
        </w:rPr>
      </w:pPr>
      <w:r w:rsidRPr="00B607E4">
        <w:rPr>
          <w:sz w:val="22"/>
          <w:szCs w:val="22"/>
          <w:lang w:val="pl-PL"/>
        </w:rPr>
        <w:t>- kalibrację urządzenia na bazie badań referencyjnych,</w:t>
      </w:r>
    </w:p>
    <w:p w14:paraId="1FDD252B" w14:textId="0B9CFFAC" w:rsidR="002A7470" w:rsidRPr="00751B70" w:rsidRDefault="000A6AAB" w:rsidP="00751B70">
      <w:pPr>
        <w:rPr>
          <w:b/>
          <w:sz w:val="22"/>
          <w:szCs w:val="22"/>
          <w:lang w:val="pl-PL"/>
        </w:rPr>
      </w:pPr>
      <w:r w:rsidRPr="00B607E4">
        <w:rPr>
          <w:sz w:val="22"/>
          <w:szCs w:val="22"/>
          <w:lang w:val="pl-PL"/>
        </w:rPr>
        <w:t>- instalację oraz przeszkolenie użytkowników.</w:t>
      </w:r>
    </w:p>
    <w:sectPr w:rsidR="002A7470" w:rsidRPr="00751B70" w:rsidSect="001D3259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46A7A" w14:textId="77777777" w:rsidR="00A80BA4" w:rsidRDefault="00A80BA4" w:rsidP="00A5712E">
      <w:r>
        <w:separator/>
      </w:r>
    </w:p>
  </w:endnote>
  <w:endnote w:type="continuationSeparator" w:id="0">
    <w:p w14:paraId="047F5CEF" w14:textId="77777777" w:rsidR="00A80BA4" w:rsidRDefault="00A80BA4" w:rsidP="00A5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B6CDE" w14:textId="77777777" w:rsidR="00A80BA4" w:rsidRDefault="00A80BA4" w:rsidP="00A5712E">
      <w:r>
        <w:separator/>
      </w:r>
    </w:p>
  </w:footnote>
  <w:footnote w:type="continuationSeparator" w:id="0">
    <w:p w14:paraId="6CFE6665" w14:textId="77777777" w:rsidR="00A80BA4" w:rsidRDefault="00A80BA4" w:rsidP="00A57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AE88A" w14:textId="77777777" w:rsidR="00751B70" w:rsidRDefault="00751B70" w:rsidP="00751B70">
    <w:pPr>
      <w:pStyle w:val="Nagwek"/>
      <w:jc w:val="right"/>
    </w:pPr>
    <w:r>
      <w:t>Dostawa spektrometru bliskiej podczerwieni (NIR) dyspersyjnego</w:t>
    </w:r>
  </w:p>
  <w:p w14:paraId="337548E1" w14:textId="53A26AA0" w:rsidR="00A5712E" w:rsidRPr="00751B70" w:rsidRDefault="00751B70" w:rsidP="00751B70">
    <w:pPr>
      <w:pStyle w:val="Nagwek"/>
      <w:jc w:val="right"/>
    </w:pPr>
    <w:r>
      <w:t>Znak postępowania: ZP IBS PAN/0</w:t>
    </w:r>
    <w:r w:rsidR="004D6CFB">
      <w:t>4</w:t>
    </w:r>
    <w: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B5485"/>
    <w:multiLevelType w:val="hybridMultilevel"/>
    <w:tmpl w:val="53B82DE4"/>
    <w:lvl w:ilvl="0" w:tplc="C6A65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230D3"/>
    <w:multiLevelType w:val="hybridMultilevel"/>
    <w:tmpl w:val="B3E28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87D77"/>
    <w:multiLevelType w:val="hybridMultilevel"/>
    <w:tmpl w:val="43B84FF4"/>
    <w:lvl w:ilvl="0" w:tplc="15FA8E9C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7C4394"/>
    <w:multiLevelType w:val="hybridMultilevel"/>
    <w:tmpl w:val="7E28275E"/>
    <w:lvl w:ilvl="0" w:tplc="BFF6F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0723D"/>
    <w:multiLevelType w:val="hybridMultilevel"/>
    <w:tmpl w:val="D3F0350E"/>
    <w:lvl w:ilvl="0" w:tplc="BFF6F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F6F4F"/>
    <w:multiLevelType w:val="hybridMultilevel"/>
    <w:tmpl w:val="240A1C6A"/>
    <w:lvl w:ilvl="0" w:tplc="778E2714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Times New Roman" w:hint="default"/>
      </w:rPr>
    </w:lvl>
    <w:lvl w:ilvl="2" w:tplc="778E2714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cs="Times New Roman" w:hint="default"/>
        <w:color w:val="auto"/>
      </w:rPr>
    </w:lvl>
    <w:lvl w:ilvl="3" w:tplc="0415000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2D542F90"/>
    <w:multiLevelType w:val="hybridMultilevel"/>
    <w:tmpl w:val="131A3EF2"/>
    <w:lvl w:ilvl="0" w:tplc="A4CEE4DA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B9222CA"/>
    <w:multiLevelType w:val="hybridMultilevel"/>
    <w:tmpl w:val="9A02D954"/>
    <w:lvl w:ilvl="0" w:tplc="A4CEE4D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BE34EC7"/>
    <w:multiLevelType w:val="hybridMultilevel"/>
    <w:tmpl w:val="7D2219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B0347"/>
    <w:multiLevelType w:val="hybridMultilevel"/>
    <w:tmpl w:val="A9E89D66"/>
    <w:lvl w:ilvl="0" w:tplc="15FA8E9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D5DE0"/>
    <w:multiLevelType w:val="hybridMultilevel"/>
    <w:tmpl w:val="240A1C6A"/>
    <w:lvl w:ilvl="0" w:tplc="778E2714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Times New Roman" w:hint="default"/>
      </w:rPr>
    </w:lvl>
    <w:lvl w:ilvl="2" w:tplc="778E2714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cs="Times New Roman" w:hint="default"/>
        <w:color w:val="auto"/>
      </w:rPr>
    </w:lvl>
    <w:lvl w:ilvl="3" w:tplc="0415000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4" w:tplc="D1E0F816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  <w:color w:val="auto"/>
      </w:rPr>
    </w:lvl>
    <w:lvl w:ilvl="5" w:tplc="0415000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766E19BC"/>
    <w:multiLevelType w:val="hybridMultilevel"/>
    <w:tmpl w:val="B2B097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D102D6"/>
    <w:multiLevelType w:val="hybridMultilevel"/>
    <w:tmpl w:val="D3CE2DAC"/>
    <w:lvl w:ilvl="0" w:tplc="A4CEE4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11630"/>
    <w:multiLevelType w:val="hybridMultilevel"/>
    <w:tmpl w:val="EB281AEA"/>
    <w:lvl w:ilvl="0" w:tplc="15FA8E9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2"/>
  </w:num>
  <w:num w:numId="5">
    <w:abstractNumId w:val="1"/>
  </w:num>
  <w:num w:numId="6">
    <w:abstractNumId w:val="8"/>
  </w:num>
  <w:num w:numId="7">
    <w:abstractNumId w:val="3"/>
  </w:num>
  <w:num w:numId="8">
    <w:abstractNumId w:val="13"/>
  </w:num>
  <w:num w:numId="9">
    <w:abstractNumId w:val="4"/>
  </w:num>
  <w:num w:numId="10">
    <w:abstractNumId w:val="2"/>
  </w:num>
  <w:num w:numId="11">
    <w:abstractNumId w:val="9"/>
  </w:num>
  <w:num w:numId="12">
    <w:abstractNumId w:val="5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0C"/>
    <w:rsid w:val="00087472"/>
    <w:rsid w:val="000A6AAB"/>
    <w:rsid w:val="00107269"/>
    <w:rsid w:val="001D3259"/>
    <w:rsid w:val="002A7470"/>
    <w:rsid w:val="00426572"/>
    <w:rsid w:val="004441CD"/>
    <w:rsid w:val="004B6AF9"/>
    <w:rsid w:val="004D6CFB"/>
    <w:rsid w:val="005C72C1"/>
    <w:rsid w:val="006C3BFD"/>
    <w:rsid w:val="00751B70"/>
    <w:rsid w:val="0079171D"/>
    <w:rsid w:val="009F137E"/>
    <w:rsid w:val="00A5712E"/>
    <w:rsid w:val="00A80BA4"/>
    <w:rsid w:val="00AD2695"/>
    <w:rsid w:val="00B574C0"/>
    <w:rsid w:val="00B607E4"/>
    <w:rsid w:val="00CA02DB"/>
    <w:rsid w:val="00D15803"/>
    <w:rsid w:val="00D8151A"/>
    <w:rsid w:val="00E3280C"/>
    <w:rsid w:val="00E45B42"/>
    <w:rsid w:val="00E6260B"/>
    <w:rsid w:val="00EF3DFF"/>
    <w:rsid w:val="00FC63D4"/>
    <w:rsid w:val="00FE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EC8F"/>
  <w15:chartTrackingRefBased/>
  <w15:docId w15:val="{EA57DC51-37F1-4430-9A06-2D98AF92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6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087472"/>
    <w:pPr>
      <w:tabs>
        <w:tab w:val="center" w:pos="4536"/>
        <w:tab w:val="right" w:pos="9072"/>
      </w:tabs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874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74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customStyle="1" w:styleId="Default">
    <w:name w:val="Default"/>
    <w:rsid w:val="000874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87472"/>
    <w:pPr>
      <w:spacing w:before="100" w:beforeAutospacing="1" w:after="100" w:afterAutospacing="1"/>
    </w:pPr>
    <w:rPr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4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4C0"/>
    <w:rPr>
      <w:rFonts w:ascii="Segoe UI" w:eastAsia="Times New Roman" w:hAnsi="Segoe UI" w:cs="Segoe UI"/>
      <w:sz w:val="18"/>
      <w:szCs w:val="18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A571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12E"/>
    <w:rPr>
      <w:rFonts w:ascii="Times New Roman" w:eastAsia="Times New Roman" w:hAnsi="Times New Roman" w:cs="Times New Roman"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Łapińska, IBS PAN</dc:creator>
  <cp:keywords/>
  <dc:description/>
  <cp:lastModifiedBy>Joanna Łapińska, IBS PAN</cp:lastModifiedBy>
  <cp:revision>5</cp:revision>
  <dcterms:created xsi:type="dcterms:W3CDTF">2022-04-06T17:59:00Z</dcterms:created>
  <dcterms:modified xsi:type="dcterms:W3CDTF">2022-05-07T19:27:00Z</dcterms:modified>
</cp:coreProperties>
</file>